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BCE846" w14:textId="77777777" w:rsidR="00931F32" w:rsidRPr="008E3D40" w:rsidRDefault="00931F32">
      <w:pPr>
        <w:rPr>
          <w:rFonts w:ascii="Verdana" w:hAnsi="Verdana"/>
          <w:sz w:val="20"/>
          <w:szCs w:val="20"/>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647210" w:rsidRPr="00786EC0" w14:paraId="392166F4" w14:textId="77777777" w:rsidTr="00AA6A95">
        <w:tc>
          <w:tcPr>
            <w:tcW w:w="230" w:type="dxa"/>
            <w:shd w:val="clear" w:color="auto" w:fill="1A5BA5"/>
          </w:tcPr>
          <w:p w14:paraId="7A27A3C3" w14:textId="77777777" w:rsidR="00647210" w:rsidRPr="00786EC0" w:rsidRDefault="00647210" w:rsidP="004F4853">
            <w:pPr>
              <w:rPr>
                <w:rFonts w:ascii="Verdana" w:hAnsi="Verdana"/>
                <w:b/>
                <w:sz w:val="24"/>
                <w:szCs w:val="24"/>
              </w:rPr>
            </w:pPr>
          </w:p>
        </w:tc>
        <w:tc>
          <w:tcPr>
            <w:tcW w:w="4023" w:type="dxa"/>
            <w:shd w:val="clear" w:color="auto" w:fill="1A5BA5"/>
          </w:tcPr>
          <w:p w14:paraId="5DC263FA" w14:textId="77777777" w:rsidR="00647210" w:rsidRPr="00786EC0" w:rsidRDefault="00647210" w:rsidP="004F4853">
            <w:pPr>
              <w:rPr>
                <w:rFonts w:ascii="Verdana" w:hAnsi="Verdana"/>
                <w:b/>
                <w:sz w:val="24"/>
                <w:szCs w:val="24"/>
              </w:rPr>
            </w:pPr>
          </w:p>
        </w:tc>
        <w:tc>
          <w:tcPr>
            <w:tcW w:w="5103" w:type="dxa"/>
            <w:shd w:val="clear" w:color="auto" w:fill="1A5BA5"/>
          </w:tcPr>
          <w:p w14:paraId="05825CA5" w14:textId="77777777" w:rsidR="00647210" w:rsidRPr="00786EC0" w:rsidRDefault="00647210" w:rsidP="004F4853">
            <w:pPr>
              <w:rPr>
                <w:rFonts w:ascii="Verdana" w:hAnsi="Verdana"/>
                <w:b/>
                <w:sz w:val="24"/>
                <w:szCs w:val="24"/>
              </w:rPr>
            </w:pPr>
          </w:p>
        </w:tc>
        <w:tc>
          <w:tcPr>
            <w:tcW w:w="283" w:type="dxa"/>
            <w:shd w:val="clear" w:color="auto" w:fill="1A5BA5"/>
          </w:tcPr>
          <w:p w14:paraId="7528CBDA" w14:textId="77777777" w:rsidR="00647210" w:rsidRPr="00786EC0" w:rsidRDefault="00647210" w:rsidP="004F4853">
            <w:pPr>
              <w:rPr>
                <w:rFonts w:ascii="Verdana" w:hAnsi="Verdana"/>
                <w:b/>
                <w:sz w:val="24"/>
                <w:szCs w:val="24"/>
              </w:rPr>
            </w:pPr>
          </w:p>
        </w:tc>
      </w:tr>
      <w:tr w:rsidR="00647210" w:rsidRPr="00786EC0" w14:paraId="1890D347" w14:textId="77777777" w:rsidTr="002D20E7">
        <w:tc>
          <w:tcPr>
            <w:tcW w:w="230" w:type="dxa"/>
            <w:shd w:val="clear" w:color="auto" w:fill="1A5BA5"/>
          </w:tcPr>
          <w:p w14:paraId="517762C0" w14:textId="6A2D20A0" w:rsidR="00647210" w:rsidRPr="00786EC0" w:rsidRDefault="00647210" w:rsidP="004F4853">
            <w:pPr>
              <w:rPr>
                <w:rFonts w:ascii="Verdana" w:hAnsi="Verdana"/>
                <w:b/>
                <w:sz w:val="24"/>
                <w:szCs w:val="24"/>
              </w:rPr>
            </w:pPr>
          </w:p>
        </w:tc>
        <w:tc>
          <w:tcPr>
            <w:tcW w:w="9126" w:type="dxa"/>
            <w:gridSpan w:val="2"/>
            <w:shd w:val="clear" w:color="auto" w:fill="1A5BA5"/>
          </w:tcPr>
          <w:p w14:paraId="6C143DDC" w14:textId="6A58991F" w:rsidR="00B6266C" w:rsidRPr="0081632D" w:rsidRDefault="0026045A" w:rsidP="004F4853">
            <w:pPr>
              <w:rPr>
                <w:rFonts w:ascii="Verdana" w:hAnsi="Verdana"/>
                <w:b/>
                <w:sz w:val="20"/>
                <w:szCs w:val="20"/>
              </w:rPr>
            </w:pPr>
            <w:r>
              <w:rPr>
                <w:rFonts w:ascii="Verdana" w:hAnsi="Verdana"/>
                <w:b/>
                <w:color w:val="FFFFFF" w:themeColor="background1"/>
                <w:sz w:val="20"/>
                <w:szCs w:val="20"/>
              </w:rPr>
              <w:t>Form (Annex 4)</w:t>
            </w:r>
            <w:r w:rsidR="00B6266C" w:rsidRPr="00B6266C">
              <w:rPr>
                <w:rFonts w:ascii="Verdana" w:hAnsi="Verdana"/>
                <w:b/>
                <w:color w:val="FFFFFF" w:themeColor="background1"/>
                <w:sz w:val="20"/>
                <w:szCs w:val="20"/>
              </w:rPr>
              <w:t xml:space="preserve"> </w:t>
            </w:r>
          </w:p>
        </w:tc>
        <w:tc>
          <w:tcPr>
            <w:tcW w:w="283" w:type="dxa"/>
            <w:shd w:val="clear" w:color="auto" w:fill="1A5BA5"/>
          </w:tcPr>
          <w:p w14:paraId="5F960027" w14:textId="77777777" w:rsidR="00647210" w:rsidRPr="00786EC0" w:rsidRDefault="00647210" w:rsidP="00B6266C">
            <w:pPr>
              <w:jc w:val="both"/>
              <w:rPr>
                <w:rFonts w:ascii="Verdana" w:hAnsi="Verdana"/>
                <w:b/>
                <w:sz w:val="24"/>
                <w:szCs w:val="24"/>
              </w:rPr>
            </w:pPr>
          </w:p>
        </w:tc>
      </w:tr>
      <w:tr w:rsidR="00647210" w:rsidRPr="00786EC0" w14:paraId="6EC24350" w14:textId="77777777" w:rsidTr="00AA6A95">
        <w:tc>
          <w:tcPr>
            <w:tcW w:w="230" w:type="dxa"/>
            <w:shd w:val="clear" w:color="auto" w:fill="1A5BA5"/>
          </w:tcPr>
          <w:p w14:paraId="07060EFB" w14:textId="77777777" w:rsidR="00647210" w:rsidRPr="00786EC0" w:rsidRDefault="00647210" w:rsidP="004F4853">
            <w:pPr>
              <w:rPr>
                <w:rFonts w:ascii="Verdana" w:hAnsi="Verdana"/>
                <w:sz w:val="20"/>
                <w:szCs w:val="20"/>
              </w:rPr>
            </w:pPr>
          </w:p>
        </w:tc>
        <w:tc>
          <w:tcPr>
            <w:tcW w:w="4023" w:type="dxa"/>
            <w:shd w:val="clear" w:color="auto" w:fill="1A5BA5"/>
          </w:tcPr>
          <w:p w14:paraId="0E7971E7" w14:textId="77777777" w:rsidR="00647210" w:rsidRPr="00786EC0" w:rsidRDefault="00647210" w:rsidP="004F4853">
            <w:pPr>
              <w:rPr>
                <w:rFonts w:ascii="Verdana" w:hAnsi="Verdana"/>
                <w:sz w:val="20"/>
                <w:szCs w:val="20"/>
              </w:rPr>
            </w:pPr>
          </w:p>
        </w:tc>
        <w:tc>
          <w:tcPr>
            <w:tcW w:w="5103" w:type="dxa"/>
            <w:shd w:val="clear" w:color="auto" w:fill="1A5BA5"/>
          </w:tcPr>
          <w:p w14:paraId="64135FAA" w14:textId="77777777" w:rsidR="00647210" w:rsidRPr="00786EC0" w:rsidRDefault="00647210" w:rsidP="004F4853">
            <w:pPr>
              <w:rPr>
                <w:rFonts w:ascii="Verdana" w:hAnsi="Verdana"/>
                <w:sz w:val="20"/>
                <w:szCs w:val="20"/>
              </w:rPr>
            </w:pPr>
          </w:p>
        </w:tc>
        <w:tc>
          <w:tcPr>
            <w:tcW w:w="283" w:type="dxa"/>
            <w:shd w:val="clear" w:color="auto" w:fill="1A5BA5"/>
          </w:tcPr>
          <w:p w14:paraId="5649F82A" w14:textId="77777777" w:rsidR="00647210" w:rsidRPr="00786EC0" w:rsidRDefault="00647210" w:rsidP="004F4853">
            <w:pPr>
              <w:rPr>
                <w:rFonts w:ascii="Verdana" w:hAnsi="Verdana"/>
                <w:sz w:val="20"/>
                <w:szCs w:val="20"/>
              </w:rPr>
            </w:pPr>
          </w:p>
        </w:tc>
      </w:tr>
      <w:tr w:rsidR="00647210" w:rsidRPr="00574312" w14:paraId="687EE296" w14:textId="77777777" w:rsidTr="00AA6A95">
        <w:tc>
          <w:tcPr>
            <w:tcW w:w="230" w:type="dxa"/>
            <w:shd w:val="clear" w:color="auto" w:fill="1A5BA5"/>
          </w:tcPr>
          <w:p w14:paraId="2D9D4F05" w14:textId="77777777" w:rsidR="00647210" w:rsidRPr="00786EC0" w:rsidRDefault="00647210" w:rsidP="004F4853">
            <w:pPr>
              <w:rPr>
                <w:rFonts w:ascii="Verdana" w:hAnsi="Verdana"/>
                <w:b/>
                <w:sz w:val="20"/>
                <w:szCs w:val="20"/>
              </w:rPr>
            </w:pPr>
          </w:p>
        </w:tc>
        <w:tc>
          <w:tcPr>
            <w:tcW w:w="4023" w:type="dxa"/>
            <w:shd w:val="clear" w:color="auto" w:fill="1A5BA5"/>
          </w:tcPr>
          <w:p w14:paraId="06ED4F82" w14:textId="2E09A7F0" w:rsidR="00647210" w:rsidRPr="0081632D" w:rsidRDefault="0026045A" w:rsidP="004F4853">
            <w:pPr>
              <w:rPr>
                <w:rFonts w:ascii="Verdana" w:hAnsi="Verdana"/>
                <w:color w:val="FFFFFF" w:themeColor="background1"/>
                <w:sz w:val="18"/>
                <w:szCs w:val="18"/>
              </w:rPr>
            </w:pPr>
            <w:r w:rsidRPr="0081632D">
              <w:rPr>
                <w:rFonts w:ascii="Verdana" w:hAnsi="Verdana"/>
                <w:b/>
                <w:color w:val="FFFFFF" w:themeColor="background1"/>
                <w:sz w:val="18"/>
                <w:szCs w:val="18"/>
              </w:rPr>
              <w:t xml:space="preserve">DE-UZ </w:t>
            </w:r>
            <w:r>
              <w:rPr>
                <w:rFonts w:ascii="Verdana" w:hAnsi="Verdana"/>
                <w:b/>
                <w:color w:val="FFFFFF" w:themeColor="background1"/>
                <w:sz w:val="18"/>
                <w:szCs w:val="18"/>
              </w:rPr>
              <w:t>76 –</w:t>
            </w:r>
            <w:r w:rsidRPr="0081632D">
              <w:rPr>
                <w:rFonts w:ascii="Verdana" w:hAnsi="Verdana"/>
                <w:b/>
                <w:color w:val="FFFFFF" w:themeColor="background1"/>
                <w:sz w:val="18"/>
                <w:szCs w:val="18"/>
              </w:rPr>
              <w:t xml:space="preserve"> </w:t>
            </w:r>
            <w:r>
              <w:rPr>
                <w:rFonts w:ascii="Verdana" w:hAnsi="Verdana"/>
                <w:b/>
                <w:color w:val="FFFFFF" w:themeColor="background1"/>
                <w:sz w:val="18"/>
                <w:szCs w:val="18"/>
              </w:rPr>
              <w:t xml:space="preserve">Edition </w:t>
            </w:r>
            <w:proofErr w:type="spellStart"/>
            <w:r>
              <w:rPr>
                <w:rFonts w:ascii="Verdana" w:hAnsi="Verdana"/>
                <w:b/>
                <w:color w:val="FFFFFF" w:themeColor="background1"/>
                <w:sz w:val="18"/>
                <w:szCs w:val="18"/>
              </w:rPr>
              <w:t>January</w:t>
            </w:r>
            <w:proofErr w:type="spellEnd"/>
            <w:r>
              <w:rPr>
                <w:rFonts w:ascii="Verdana" w:hAnsi="Verdana"/>
                <w:b/>
                <w:color w:val="FFFFFF" w:themeColor="background1"/>
                <w:sz w:val="18"/>
                <w:szCs w:val="18"/>
              </w:rPr>
              <w:t xml:space="preserve"> 2026</w:t>
            </w:r>
          </w:p>
        </w:tc>
        <w:tc>
          <w:tcPr>
            <w:tcW w:w="5103" w:type="dxa"/>
            <w:shd w:val="clear" w:color="auto" w:fill="1A5BA5"/>
          </w:tcPr>
          <w:p w14:paraId="590FD5CA" w14:textId="5B283FF0" w:rsidR="00647210" w:rsidRPr="0026045A" w:rsidRDefault="0026045A" w:rsidP="009F6EF1">
            <w:pPr>
              <w:rPr>
                <w:rFonts w:ascii="Verdana" w:hAnsi="Verdana"/>
                <w:b/>
                <w:color w:val="FFFFFF" w:themeColor="background1"/>
                <w:sz w:val="18"/>
                <w:szCs w:val="18"/>
                <w:lang w:val="en-GB"/>
              </w:rPr>
            </w:pPr>
            <w:r w:rsidRPr="005E5101">
              <w:rPr>
                <w:rFonts w:ascii="Verdana" w:hAnsi="Verdana"/>
                <w:color w:val="FFFFFF" w:themeColor="background1"/>
                <w:sz w:val="18"/>
                <w:szCs w:val="18"/>
                <w:lang w:val="en-GB"/>
              </w:rPr>
              <w:t>Low-Emission Floor Coverings, Panels and Doors for Interiors made of Wood and Wood-Based Material</w:t>
            </w:r>
          </w:p>
        </w:tc>
        <w:tc>
          <w:tcPr>
            <w:tcW w:w="283" w:type="dxa"/>
            <w:shd w:val="clear" w:color="auto" w:fill="1A5BA5"/>
          </w:tcPr>
          <w:p w14:paraId="4F897CA0" w14:textId="77777777" w:rsidR="00647210" w:rsidRPr="0026045A" w:rsidRDefault="00647210" w:rsidP="004F4853">
            <w:pPr>
              <w:rPr>
                <w:rFonts w:ascii="Verdana" w:hAnsi="Verdana"/>
                <w:sz w:val="20"/>
                <w:szCs w:val="20"/>
                <w:lang w:val="en-GB"/>
              </w:rPr>
            </w:pPr>
          </w:p>
        </w:tc>
      </w:tr>
      <w:tr w:rsidR="00647210" w:rsidRPr="00574312" w14:paraId="1E27D667" w14:textId="77777777" w:rsidTr="00AA6A95">
        <w:tc>
          <w:tcPr>
            <w:tcW w:w="230" w:type="dxa"/>
            <w:shd w:val="clear" w:color="auto" w:fill="1A5BA5"/>
          </w:tcPr>
          <w:p w14:paraId="66C773E0" w14:textId="77777777" w:rsidR="00647210" w:rsidRPr="0026045A" w:rsidRDefault="00647210" w:rsidP="004F4853">
            <w:pPr>
              <w:rPr>
                <w:rFonts w:ascii="Verdana" w:hAnsi="Verdana"/>
                <w:b/>
                <w:sz w:val="20"/>
                <w:szCs w:val="20"/>
                <w:lang w:val="en-GB"/>
              </w:rPr>
            </w:pPr>
          </w:p>
        </w:tc>
        <w:tc>
          <w:tcPr>
            <w:tcW w:w="4023" w:type="dxa"/>
            <w:shd w:val="clear" w:color="auto" w:fill="1A5BA5"/>
          </w:tcPr>
          <w:p w14:paraId="0CB53AFC" w14:textId="77777777" w:rsidR="00647210" w:rsidRPr="0026045A" w:rsidRDefault="00647210" w:rsidP="004F4853">
            <w:pPr>
              <w:rPr>
                <w:rFonts w:ascii="Verdana" w:hAnsi="Verdana"/>
                <w:b/>
                <w:sz w:val="20"/>
                <w:szCs w:val="20"/>
                <w:lang w:val="en-GB"/>
              </w:rPr>
            </w:pPr>
          </w:p>
        </w:tc>
        <w:tc>
          <w:tcPr>
            <w:tcW w:w="5103" w:type="dxa"/>
            <w:shd w:val="clear" w:color="auto" w:fill="1A5BA5"/>
          </w:tcPr>
          <w:p w14:paraId="1FA48A86" w14:textId="77777777" w:rsidR="00647210" w:rsidRPr="0026045A" w:rsidRDefault="00647210" w:rsidP="004F4853">
            <w:pPr>
              <w:rPr>
                <w:rFonts w:ascii="Verdana" w:hAnsi="Verdana"/>
                <w:b/>
                <w:sz w:val="20"/>
                <w:szCs w:val="20"/>
                <w:lang w:val="en-GB"/>
              </w:rPr>
            </w:pPr>
          </w:p>
        </w:tc>
        <w:tc>
          <w:tcPr>
            <w:tcW w:w="283" w:type="dxa"/>
            <w:shd w:val="clear" w:color="auto" w:fill="1A5BA5"/>
          </w:tcPr>
          <w:p w14:paraId="0662FA45" w14:textId="77777777" w:rsidR="00647210" w:rsidRPr="0026045A" w:rsidRDefault="00647210" w:rsidP="004F4853">
            <w:pPr>
              <w:rPr>
                <w:rFonts w:ascii="Verdana" w:hAnsi="Verdana"/>
                <w:b/>
                <w:sz w:val="20"/>
                <w:szCs w:val="20"/>
                <w:lang w:val="en-GB"/>
              </w:rPr>
            </w:pPr>
          </w:p>
        </w:tc>
      </w:tr>
    </w:tbl>
    <w:p w14:paraId="7D1740A6" w14:textId="7A043B12" w:rsidR="00D80C81" w:rsidRDefault="0026045A" w:rsidP="0026045A">
      <w:pPr>
        <w:jc w:val="center"/>
        <w:rPr>
          <w:rFonts w:ascii="Verdana" w:hAnsi="Verdana"/>
          <w:b/>
          <w:bCs/>
          <w:sz w:val="18"/>
          <w:szCs w:val="18"/>
          <w:lang w:val="en-GB"/>
        </w:rPr>
      </w:pPr>
      <w:r w:rsidRPr="0026045A">
        <w:rPr>
          <w:rFonts w:ascii="Verdana" w:hAnsi="Verdana"/>
          <w:b/>
          <w:bCs/>
          <w:sz w:val="18"/>
          <w:szCs w:val="18"/>
          <w:lang w:val="en-GB"/>
        </w:rPr>
        <w:t xml:space="preserve">Declaration of compliance with the general </w:t>
      </w:r>
      <w:r>
        <w:rPr>
          <w:rFonts w:ascii="Verdana" w:hAnsi="Verdana"/>
          <w:b/>
          <w:bCs/>
          <w:sz w:val="18"/>
          <w:szCs w:val="18"/>
          <w:lang w:val="en-GB"/>
        </w:rPr>
        <w:t>substance</w:t>
      </w:r>
      <w:r w:rsidRPr="0026045A">
        <w:rPr>
          <w:rFonts w:ascii="Verdana" w:hAnsi="Verdana"/>
          <w:b/>
          <w:bCs/>
          <w:sz w:val="18"/>
          <w:szCs w:val="18"/>
          <w:lang w:val="en-GB"/>
        </w:rPr>
        <w:t xml:space="preserve"> requirements for binders and coatings</w:t>
      </w:r>
      <w:r>
        <w:rPr>
          <w:rStyle w:val="Funotenzeichen"/>
          <w:rFonts w:ascii="Verdana" w:hAnsi="Verdana"/>
          <w:b/>
          <w:bCs/>
          <w:sz w:val="18"/>
          <w:szCs w:val="18"/>
          <w:lang w:val="en-GB"/>
        </w:rPr>
        <w:footnoteReference w:id="1"/>
      </w:r>
      <w:r w:rsidRPr="0026045A">
        <w:rPr>
          <w:rFonts w:ascii="Verdana" w:hAnsi="Verdana"/>
          <w:b/>
          <w:bCs/>
          <w:sz w:val="18"/>
          <w:szCs w:val="18"/>
          <w:lang w:val="en-GB"/>
        </w:rPr>
        <w:t xml:space="preserve"> </w:t>
      </w:r>
      <w:r>
        <w:rPr>
          <w:rFonts w:ascii="Verdana" w:hAnsi="Verdana"/>
          <w:b/>
          <w:bCs/>
          <w:sz w:val="18"/>
          <w:szCs w:val="18"/>
          <w:lang w:val="en-GB"/>
        </w:rPr>
        <w:tab/>
      </w:r>
      <w:r w:rsidRPr="0026045A">
        <w:rPr>
          <w:rFonts w:ascii="Verdana" w:hAnsi="Verdana"/>
          <w:b/>
          <w:bCs/>
          <w:sz w:val="18"/>
          <w:szCs w:val="18"/>
          <w:lang w:val="en-GB"/>
        </w:rPr>
        <w:t>(in accordance with criterion 3.1)</w:t>
      </w:r>
    </w:p>
    <w:p w14:paraId="340DEBA0" w14:textId="77777777" w:rsidR="0026045A" w:rsidRPr="0026045A" w:rsidRDefault="0026045A" w:rsidP="0026045A">
      <w:pPr>
        <w:jc w:val="center"/>
        <w:rPr>
          <w:rFonts w:ascii="Verdana" w:hAnsi="Verdana"/>
          <w:b/>
          <w:bCs/>
          <w:sz w:val="18"/>
          <w:szCs w:val="18"/>
          <w:u w:val="single"/>
          <w:lang w:val="en-GB"/>
        </w:rPr>
      </w:pPr>
    </w:p>
    <w:p w14:paraId="541A85B7" w14:textId="19871943" w:rsidR="00B6266C" w:rsidRPr="00BF7727" w:rsidRDefault="0026045A" w:rsidP="00B6266C">
      <w:pPr>
        <w:rPr>
          <w:rFonts w:ascii="Verdana" w:hAnsi="Verdana"/>
          <w:b/>
          <w:sz w:val="18"/>
          <w:szCs w:val="18"/>
          <w:u w:val="single"/>
        </w:rPr>
      </w:pPr>
      <w:r w:rsidRPr="0026045A">
        <w:rPr>
          <w:rFonts w:ascii="Verdana" w:hAnsi="Verdana"/>
          <w:b/>
          <w:sz w:val="18"/>
          <w:szCs w:val="18"/>
          <w:u w:val="single"/>
        </w:rPr>
        <w:t>Manufacturer/Supplier</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828"/>
        <w:gridCol w:w="5800"/>
      </w:tblGrid>
      <w:tr w:rsidR="00B6266C" w:rsidRPr="00A56751" w14:paraId="62AFC0F4" w14:textId="77777777" w:rsidTr="0085661A">
        <w:tc>
          <w:tcPr>
            <w:tcW w:w="3828" w:type="dxa"/>
            <w:tcBorders>
              <w:top w:val="nil"/>
              <w:left w:val="nil"/>
              <w:bottom w:val="nil"/>
              <w:right w:val="single" w:sz="4" w:space="0" w:color="auto"/>
            </w:tcBorders>
          </w:tcPr>
          <w:p w14:paraId="1888AB67" w14:textId="12F76A8C" w:rsidR="00B6266C" w:rsidRPr="00A56751" w:rsidRDefault="0026045A" w:rsidP="0085661A">
            <w:pPr>
              <w:jc w:val="right"/>
              <w:rPr>
                <w:rFonts w:ascii="Verdana" w:hAnsi="Verdana"/>
                <w:sz w:val="18"/>
                <w:szCs w:val="18"/>
              </w:rPr>
            </w:pPr>
            <w:r w:rsidRPr="0026045A">
              <w:rPr>
                <w:rFonts w:ascii="Verdana" w:hAnsi="Verdana"/>
                <w:sz w:val="18"/>
                <w:szCs w:val="18"/>
              </w:rPr>
              <w:t>Company name</w:t>
            </w:r>
            <w:r w:rsidR="00B6266C" w:rsidRPr="00A56751">
              <w:rPr>
                <w:rFonts w:ascii="Verdana" w:hAnsi="Verdana"/>
                <w:sz w:val="18"/>
                <w:szCs w:val="18"/>
              </w:rPr>
              <w:t>:</w:t>
            </w:r>
          </w:p>
        </w:tc>
        <w:tc>
          <w:tcPr>
            <w:tcW w:w="5800" w:type="dxa"/>
            <w:tcBorders>
              <w:left w:val="single" w:sz="4" w:space="0" w:color="auto"/>
              <w:bottom w:val="single" w:sz="4" w:space="0" w:color="auto"/>
            </w:tcBorders>
            <w:shd w:val="clear" w:color="auto" w:fill="E5EFFB"/>
          </w:tcPr>
          <w:p w14:paraId="4E2453CD" w14:textId="77777777" w:rsidR="00B6266C" w:rsidRPr="00A56751" w:rsidRDefault="00B6266C" w:rsidP="0085661A">
            <w:pPr>
              <w:rPr>
                <w:rFonts w:ascii="Verdana" w:hAnsi="Verdana"/>
                <w:b/>
                <w:sz w:val="18"/>
                <w:szCs w:val="18"/>
              </w:rPr>
            </w:pPr>
            <w:r>
              <w:rPr>
                <w:rFonts w:ascii="Verdana" w:hAnsi="Verdana"/>
                <w:b/>
                <w:sz w:val="18"/>
                <w:szCs w:val="18"/>
              </w:rPr>
              <w:fldChar w:fldCharType="begin">
                <w:ffData>
                  <w:name w:val="Text30"/>
                  <w:enabled/>
                  <w:calcOnExit w:val="0"/>
                  <w:textInput/>
                </w:ffData>
              </w:fldChar>
            </w:r>
            <w:bookmarkStart w:id="0" w:name="Text30"/>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bookmarkEnd w:id="0"/>
          </w:p>
        </w:tc>
      </w:tr>
      <w:tr w:rsidR="00B6266C" w:rsidRPr="00A56751" w14:paraId="59BA4ED8" w14:textId="77777777" w:rsidTr="0085661A">
        <w:tc>
          <w:tcPr>
            <w:tcW w:w="3828" w:type="dxa"/>
            <w:tcBorders>
              <w:top w:val="nil"/>
              <w:left w:val="nil"/>
              <w:bottom w:val="nil"/>
              <w:right w:val="single" w:sz="4" w:space="0" w:color="auto"/>
            </w:tcBorders>
          </w:tcPr>
          <w:p w14:paraId="0B8A368C" w14:textId="41AC4145" w:rsidR="00B6266C" w:rsidRPr="00A56751" w:rsidRDefault="0026045A" w:rsidP="0085661A">
            <w:pPr>
              <w:jc w:val="right"/>
              <w:rPr>
                <w:rFonts w:ascii="Verdana" w:hAnsi="Verdana"/>
                <w:sz w:val="18"/>
                <w:szCs w:val="18"/>
              </w:rPr>
            </w:pPr>
            <w:r>
              <w:rPr>
                <w:rFonts w:ascii="Verdana" w:hAnsi="Verdana"/>
                <w:sz w:val="18"/>
                <w:szCs w:val="18"/>
              </w:rPr>
              <w:t>Full address</w:t>
            </w:r>
            <w:r w:rsidR="00B6266C" w:rsidRPr="00A56751">
              <w:rPr>
                <w:rFonts w:ascii="Verdana" w:hAnsi="Verdana"/>
                <w:sz w:val="18"/>
                <w:szCs w:val="18"/>
              </w:rPr>
              <w:t>:</w:t>
            </w:r>
          </w:p>
        </w:tc>
        <w:tc>
          <w:tcPr>
            <w:tcW w:w="5800" w:type="dxa"/>
            <w:tcBorders>
              <w:left w:val="single" w:sz="4" w:space="0" w:color="auto"/>
              <w:bottom w:val="nil"/>
            </w:tcBorders>
            <w:shd w:val="clear" w:color="auto" w:fill="E5EFFB"/>
          </w:tcPr>
          <w:p w14:paraId="505B4D89" w14:textId="77777777" w:rsidR="00B6266C" w:rsidRPr="00A56751" w:rsidRDefault="00B6266C" w:rsidP="0085661A">
            <w:pPr>
              <w:rPr>
                <w:rFonts w:ascii="Verdana" w:hAnsi="Verdana"/>
                <w:sz w:val="18"/>
                <w:szCs w:val="18"/>
              </w:rPr>
            </w:pPr>
            <w:r>
              <w:rPr>
                <w:rFonts w:ascii="Verdana" w:hAnsi="Verdana"/>
                <w:sz w:val="18"/>
                <w:szCs w:val="18"/>
              </w:rPr>
              <w:fldChar w:fldCharType="begin">
                <w:ffData>
                  <w:name w:val="Text31"/>
                  <w:enabled/>
                  <w:calcOnExit w:val="0"/>
                  <w:textInput/>
                </w:ffData>
              </w:fldChar>
            </w:r>
            <w:bookmarkStart w:id="1" w:name="Text31"/>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bookmarkEnd w:id="1"/>
          </w:p>
        </w:tc>
      </w:tr>
      <w:tr w:rsidR="00B6266C" w:rsidRPr="00A56751" w14:paraId="2661B0D1" w14:textId="77777777" w:rsidTr="0085661A">
        <w:tc>
          <w:tcPr>
            <w:tcW w:w="3828" w:type="dxa"/>
            <w:tcBorders>
              <w:top w:val="nil"/>
              <w:left w:val="nil"/>
              <w:bottom w:val="nil"/>
              <w:right w:val="single" w:sz="4" w:space="0" w:color="auto"/>
            </w:tcBorders>
          </w:tcPr>
          <w:p w14:paraId="5B6F98A6" w14:textId="77777777" w:rsidR="00B6266C" w:rsidRPr="00A56751" w:rsidRDefault="00B6266C" w:rsidP="0085661A">
            <w:pPr>
              <w:rPr>
                <w:rFonts w:ascii="Verdana" w:hAnsi="Verdana"/>
                <w:sz w:val="18"/>
                <w:szCs w:val="18"/>
              </w:rPr>
            </w:pPr>
          </w:p>
        </w:tc>
        <w:tc>
          <w:tcPr>
            <w:tcW w:w="5800" w:type="dxa"/>
            <w:tcBorders>
              <w:top w:val="nil"/>
              <w:left w:val="single" w:sz="4" w:space="0" w:color="auto"/>
              <w:bottom w:val="nil"/>
            </w:tcBorders>
            <w:shd w:val="clear" w:color="auto" w:fill="E5EFFB"/>
          </w:tcPr>
          <w:p w14:paraId="633FEC86" w14:textId="77777777" w:rsidR="00B6266C" w:rsidRPr="00A56751" w:rsidRDefault="00B6266C" w:rsidP="0085661A">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B6266C" w:rsidRPr="00A56751" w14:paraId="3FF6C93B" w14:textId="77777777" w:rsidTr="0085661A">
        <w:tc>
          <w:tcPr>
            <w:tcW w:w="3828" w:type="dxa"/>
            <w:tcBorders>
              <w:top w:val="nil"/>
              <w:left w:val="nil"/>
              <w:bottom w:val="nil"/>
              <w:right w:val="single" w:sz="4" w:space="0" w:color="auto"/>
            </w:tcBorders>
          </w:tcPr>
          <w:p w14:paraId="0CC8F721" w14:textId="77777777" w:rsidR="00B6266C" w:rsidRPr="00A56751" w:rsidRDefault="00B6266C" w:rsidP="0085661A">
            <w:pPr>
              <w:rPr>
                <w:rFonts w:ascii="Verdana" w:hAnsi="Verdana"/>
                <w:sz w:val="18"/>
                <w:szCs w:val="18"/>
              </w:rPr>
            </w:pPr>
          </w:p>
        </w:tc>
        <w:tc>
          <w:tcPr>
            <w:tcW w:w="5800" w:type="dxa"/>
            <w:tcBorders>
              <w:top w:val="nil"/>
              <w:left w:val="single" w:sz="4" w:space="0" w:color="auto"/>
            </w:tcBorders>
            <w:shd w:val="clear" w:color="auto" w:fill="E5EFFB"/>
          </w:tcPr>
          <w:p w14:paraId="14BD5F1E" w14:textId="77777777" w:rsidR="00B6266C" w:rsidRPr="00A56751" w:rsidRDefault="00B6266C" w:rsidP="0085661A">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3BD0CC5C" w14:textId="0ABC75B5" w:rsidR="00B6266C" w:rsidRPr="00BF7727" w:rsidRDefault="00B6266C" w:rsidP="00B6266C">
      <w:pPr>
        <w:rPr>
          <w:rFonts w:ascii="Verdana" w:hAnsi="Verdana"/>
          <w:b/>
          <w:sz w:val="18"/>
          <w:szCs w:val="18"/>
          <w:u w:val="single"/>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828"/>
        <w:gridCol w:w="5800"/>
      </w:tblGrid>
      <w:tr w:rsidR="00BF7727" w:rsidRPr="00A56751" w14:paraId="4BE6F7EE" w14:textId="77777777" w:rsidTr="0085661A">
        <w:tc>
          <w:tcPr>
            <w:tcW w:w="3828" w:type="dxa"/>
            <w:tcBorders>
              <w:top w:val="nil"/>
              <w:left w:val="nil"/>
              <w:bottom w:val="nil"/>
              <w:right w:val="single" w:sz="4" w:space="0" w:color="auto"/>
            </w:tcBorders>
          </w:tcPr>
          <w:p w14:paraId="2918B112" w14:textId="09FF7E07" w:rsidR="00BF7727" w:rsidRPr="0026045A" w:rsidRDefault="0026045A" w:rsidP="00BF7727">
            <w:pPr>
              <w:rPr>
                <w:rFonts w:ascii="Verdana" w:hAnsi="Verdana"/>
                <w:b/>
                <w:sz w:val="18"/>
                <w:szCs w:val="18"/>
                <w:u w:val="single"/>
                <w:lang w:val="en-GB"/>
              </w:rPr>
            </w:pPr>
            <w:r w:rsidRPr="0026045A">
              <w:rPr>
                <w:rFonts w:ascii="Verdana" w:hAnsi="Verdana"/>
                <w:b/>
                <w:sz w:val="18"/>
                <w:szCs w:val="18"/>
                <w:u w:val="single"/>
                <w:lang w:val="en-GB"/>
              </w:rPr>
              <w:t>Trade name of the product</w:t>
            </w:r>
          </w:p>
        </w:tc>
        <w:tc>
          <w:tcPr>
            <w:tcW w:w="5800" w:type="dxa"/>
            <w:tcBorders>
              <w:left w:val="single" w:sz="4" w:space="0" w:color="auto"/>
              <w:bottom w:val="nil"/>
            </w:tcBorders>
            <w:shd w:val="clear" w:color="auto" w:fill="E5EFFB"/>
          </w:tcPr>
          <w:p w14:paraId="334DD4BC" w14:textId="77777777" w:rsidR="00BF7727" w:rsidRPr="00A56751" w:rsidRDefault="00BF7727" w:rsidP="0085661A">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BF7727" w:rsidRPr="00A56751" w14:paraId="2F04A52A" w14:textId="77777777" w:rsidTr="0085661A">
        <w:tc>
          <w:tcPr>
            <w:tcW w:w="3828" w:type="dxa"/>
            <w:tcBorders>
              <w:top w:val="nil"/>
              <w:left w:val="nil"/>
              <w:bottom w:val="nil"/>
              <w:right w:val="single" w:sz="4" w:space="0" w:color="auto"/>
            </w:tcBorders>
          </w:tcPr>
          <w:p w14:paraId="76C231CF" w14:textId="77777777" w:rsidR="00BF7727" w:rsidRPr="00A56751" w:rsidRDefault="00BF7727" w:rsidP="0085661A">
            <w:pPr>
              <w:rPr>
                <w:rFonts w:ascii="Verdana" w:hAnsi="Verdana"/>
                <w:sz w:val="18"/>
                <w:szCs w:val="18"/>
              </w:rPr>
            </w:pPr>
          </w:p>
        </w:tc>
        <w:tc>
          <w:tcPr>
            <w:tcW w:w="5800" w:type="dxa"/>
            <w:tcBorders>
              <w:top w:val="nil"/>
              <w:left w:val="single" w:sz="4" w:space="0" w:color="auto"/>
              <w:bottom w:val="nil"/>
            </w:tcBorders>
            <w:shd w:val="clear" w:color="auto" w:fill="E5EFFB"/>
          </w:tcPr>
          <w:p w14:paraId="12FDD5ED" w14:textId="77777777" w:rsidR="00BF7727" w:rsidRPr="00A56751" w:rsidRDefault="00BF7727" w:rsidP="0085661A">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BF7727" w:rsidRPr="00A56751" w14:paraId="27B4B08A" w14:textId="77777777" w:rsidTr="0085661A">
        <w:tc>
          <w:tcPr>
            <w:tcW w:w="3828" w:type="dxa"/>
            <w:tcBorders>
              <w:top w:val="nil"/>
              <w:left w:val="nil"/>
              <w:bottom w:val="nil"/>
              <w:right w:val="single" w:sz="4" w:space="0" w:color="auto"/>
            </w:tcBorders>
          </w:tcPr>
          <w:p w14:paraId="6040FB59" w14:textId="77777777" w:rsidR="00BF7727" w:rsidRPr="00A56751" w:rsidRDefault="00BF7727" w:rsidP="0085661A">
            <w:pPr>
              <w:rPr>
                <w:rFonts w:ascii="Verdana" w:hAnsi="Verdana"/>
                <w:sz w:val="18"/>
                <w:szCs w:val="18"/>
              </w:rPr>
            </w:pPr>
          </w:p>
        </w:tc>
        <w:tc>
          <w:tcPr>
            <w:tcW w:w="5800" w:type="dxa"/>
            <w:tcBorders>
              <w:top w:val="nil"/>
              <w:left w:val="single" w:sz="4" w:space="0" w:color="auto"/>
            </w:tcBorders>
            <w:shd w:val="clear" w:color="auto" w:fill="E5EFFB"/>
          </w:tcPr>
          <w:p w14:paraId="37F75CED" w14:textId="77777777" w:rsidR="00BF7727" w:rsidRPr="00A56751" w:rsidRDefault="00BF7727" w:rsidP="0085661A">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7353988D" w14:textId="77777777" w:rsidR="00B6266C" w:rsidRPr="00A56751" w:rsidRDefault="00B6266C" w:rsidP="00B6266C">
      <w:pPr>
        <w:rPr>
          <w:rFonts w:ascii="Verdana" w:hAnsi="Verdana"/>
          <w:sz w:val="18"/>
          <w:szCs w:val="18"/>
        </w:rPr>
      </w:pPr>
    </w:p>
    <w:p w14:paraId="32D64143" w14:textId="66B67F68" w:rsidR="00B6266C" w:rsidRPr="002D5D8F" w:rsidRDefault="0026045A" w:rsidP="00B6266C">
      <w:pPr>
        <w:rPr>
          <w:rFonts w:ascii="Verdana" w:hAnsi="Verdana"/>
          <w:b/>
          <w:sz w:val="18"/>
          <w:szCs w:val="18"/>
          <w:lang w:val="en-GB"/>
        </w:rPr>
      </w:pPr>
      <w:r w:rsidRPr="0026045A">
        <w:rPr>
          <w:rFonts w:ascii="Verdana" w:hAnsi="Verdana"/>
          <w:b/>
          <w:sz w:val="18"/>
          <w:szCs w:val="18"/>
          <w:lang w:val="en-GB"/>
        </w:rPr>
        <w:t xml:space="preserve">Declaration by the coating material/binder manufacturer </w:t>
      </w:r>
      <w:r w:rsidR="00BF7727" w:rsidRPr="00C70249">
        <w:rPr>
          <w:rFonts w:ascii="Verdana" w:hAnsi="Verdana"/>
          <w:b/>
          <w:sz w:val="18"/>
          <w:szCs w:val="18"/>
        </w:rPr>
        <w:fldChar w:fldCharType="begin">
          <w:ffData>
            <w:name w:val="Kontrollkästchen92"/>
            <w:enabled/>
            <w:calcOnExit w:val="0"/>
            <w:checkBox>
              <w:sizeAuto/>
              <w:default w:val="0"/>
            </w:checkBox>
          </w:ffData>
        </w:fldChar>
      </w:r>
      <w:bookmarkStart w:id="2" w:name="Kontrollkästchen92"/>
      <w:r w:rsidR="00BF7727" w:rsidRPr="0026045A">
        <w:rPr>
          <w:rFonts w:ascii="Verdana" w:hAnsi="Verdana"/>
          <w:b/>
          <w:sz w:val="18"/>
          <w:szCs w:val="18"/>
          <w:lang w:val="en-GB"/>
        </w:rPr>
        <w:instrText xml:space="preserve"> FORMCHECKBOX </w:instrText>
      </w:r>
      <w:r w:rsidR="00BF7727" w:rsidRPr="00C70249">
        <w:rPr>
          <w:rFonts w:ascii="Verdana" w:hAnsi="Verdana"/>
          <w:b/>
          <w:sz w:val="18"/>
          <w:szCs w:val="18"/>
        </w:rPr>
      </w:r>
      <w:r w:rsidR="00BF7727" w:rsidRPr="00C70249">
        <w:rPr>
          <w:rFonts w:ascii="Verdana" w:hAnsi="Verdana"/>
          <w:b/>
          <w:sz w:val="18"/>
          <w:szCs w:val="18"/>
        </w:rPr>
        <w:fldChar w:fldCharType="separate"/>
      </w:r>
      <w:r w:rsidR="00BF7727" w:rsidRPr="00C70249">
        <w:rPr>
          <w:rFonts w:ascii="Verdana" w:hAnsi="Verdana"/>
          <w:b/>
          <w:sz w:val="18"/>
          <w:szCs w:val="18"/>
        </w:rPr>
        <w:fldChar w:fldCharType="end"/>
      </w:r>
      <w:bookmarkEnd w:id="2"/>
      <w:r w:rsidR="00BF7727" w:rsidRPr="0026045A">
        <w:rPr>
          <w:rFonts w:ascii="Verdana" w:hAnsi="Verdana"/>
          <w:b/>
          <w:sz w:val="18"/>
          <w:szCs w:val="18"/>
          <w:lang w:val="en-GB"/>
        </w:rPr>
        <w:t xml:space="preserve"> /-</w:t>
      </w:r>
      <w:r>
        <w:rPr>
          <w:rFonts w:ascii="Verdana" w:hAnsi="Verdana"/>
          <w:b/>
          <w:sz w:val="18"/>
          <w:szCs w:val="18"/>
          <w:lang w:val="en-GB"/>
        </w:rPr>
        <w:t>supplier</w:t>
      </w:r>
      <w:r w:rsidR="00BF7727" w:rsidRPr="0026045A">
        <w:rPr>
          <w:rFonts w:ascii="Verdana" w:hAnsi="Verdana"/>
          <w:b/>
          <w:sz w:val="18"/>
          <w:szCs w:val="18"/>
          <w:lang w:val="en-GB"/>
        </w:rPr>
        <w:t xml:space="preserve"> </w:t>
      </w:r>
      <w:r w:rsidR="00BF7727" w:rsidRPr="00C70249">
        <w:rPr>
          <w:rFonts w:ascii="Verdana" w:hAnsi="Verdana"/>
          <w:b/>
          <w:sz w:val="18"/>
          <w:szCs w:val="18"/>
        </w:rPr>
        <w:fldChar w:fldCharType="begin">
          <w:ffData>
            <w:name w:val="Kontrollkästchen93"/>
            <w:enabled/>
            <w:calcOnExit w:val="0"/>
            <w:checkBox>
              <w:sizeAuto/>
              <w:default w:val="0"/>
            </w:checkBox>
          </w:ffData>
        </w:fldChar>
      </w:r>
      <w:bookmarkStart w:id="3" w:name="Kontrollkästchen93"/>
      <w:r w:rsidR="00BF7727" w:rsidRPr="0026045A">
        <w:rPr>
          <w:rFonts w:ascii="Verdana" w:hAnsi="Verdana"/>
          <w:b/>
          <w:sz w:val="18"/>
          <w:szCs w:val="18"/>
          <w:lang w:val="en-GB"/>
        </w:rPr>
        <w:instrText xml:space="preserve"> FORMCHECKBOX </w:instrText>
      </w:r>
      <w:r w:rsidR="00BF7727" w:rsidRPr="00C70249">
        <w:rPr>
          <w:rFonts w:ascii="Verdana" w:hAnsi="Verdana"/>
          <w:b/>
          <w:sz w:val="18"/>
          <w:szCs w:val="18"/>
        </w:rPr>
      </w:r>
      <w:r w:rsidR="00BF7727" w:rsidRPr="00C70249">
        <w:rPr>
          <w:rFonts w:ascii="Verdana" w:hAnsi="Verdana"/>
          <w:b/>
          <w:sz w:val="18"/>
          <w:szCs w:val="18"/>
        </w:rPr>
        <w:fldChar w:fldCharType="separate"/>
      </w:r>
      <w:r w:rsidR="00BF7727" w:rsidRPr="00C70249">
        <w:rPr>
          <w:rFonts w:ascii="Verdana" w:hAnsi="Verdana"/>
          <w:b/>
          <w:sz w:val="18"/>
          <w:szCs w:val="18"/>
        </w:rPr>
        <w:fldChar w:fldCharType="end"/>
      </w:r>
      <w:bookmarkEnd w:id="3"/>
    </w:p>
    <w:p w14:paraId="5D05D04C" w14:textId="4EB5C314" w:rsidR="00CE33BC" w:rsidRPr="002D5D8F" w:rsidRDefault="0026045A" w:rsidP="00FF0D35">
      <w:pPr>
        <w:jc w:val="both"/>
        <w:rPr>
          <w:rFonts w:ascii="Verdana" w:hAnsi="Verdana"/>
          <w:sz w:val="18"/>
          <w:szCs w:val="18"/>
          <w:lang w:val="en-GB"/>
        </w:rPr>
      </w:pPr>
      <w:r w:rsidRPr="002D5D8F">
        <w:rPr>
          <w:rFonts w:ascii="Verdana" w:hAnsi="Verdana"/>
          <w:sz w:val="18"/>
          <w:szCs w:val="18"/>
          <w:lang w:val="en-GB"/>
        </w:rPr>
        <w:t>Observance of European and German chemical law, as well as standard rules for the sector, is a prerequisite at the time of application and throughout the period of use of the ecolabel (REACH Regulation Annex XVII, POP Regulation Annex I, the German Ordinance on Banned Chemicals (</w:t>
      </w:r>
      <w:proofErr w:type="spellStart"/>
      <w:r w:rsidRPr="002D5D8F">
        <w:rPr>
          <w:rFonts w:ascii="Verdana" w:hAnsi="Verdana"/>
          <w:sz w:val="18"/>
          <w:szCs w:val="18"/>
          <w:lang w:val="en-GB"/>
        </w:rPr>
        <w:t>ChemVerbotsV</w:t>
      </w:r>
      <w:proofErr w:type="spellEnd"/>
      <w:r w:rsidRPr="002D5D8F">
        <w:rPr>
          <w:rFonts w:ascii="Verdana" w:hAnsi="Verdana"/>
          <w:sz w:val="18"/>
          <w:szCs w:val="18"/>
          <w:lang w:val="en-GB"/>
        </w:rPr>
        <w:t>), Ozone Regulation, the German Ordinance on Hazardous Substances (GefStoffV), VdL Guideline 01, Regulation 92/112/EWC, the 25th German Federal Immission Protection Ordinance (25th BImSchV), the Biocidal Products Regulation (BPR), the German Directive for solvent-based paints and varnishes (ChemVOCFarbV), the German Act on Corporate Due Diligence Obligations in Supply Chains (LkSG), the Product Safety Regulation (EU 2023/988), the European Construction Products Regulation (CPR), etc.).</w:t>
      </w:r>
    </w:p>
    <w:p w14:paraId="4F7536F6" w14:textId="77777777" w:rsidR="0026045A" w:rsidRPr="002D5D8F" w:rsidRDefault="0026045A" w:rsidP="00FF0D35">
      <w:pPr>
        <w:jc w:val="both"/>
        <w:rPr>
          <w:rFonts w:ascii="Verdana" w:hAnsi="Verdana"/>
          <w:sz w:val="18"/>
          <w:szCs w:val="18"/>
          <w:lang w:val="en-GB"/>
        </w:rPr>
      </w:pPr>
    </w:p>
    <w:p w14:paraId="25F93AAF" w14:textId="12CED3C2" w:rsidR="00CE2B87" w:rsidRPr="00CC0157" w:rsidRDefault="00FF0D35" w:rsidP="00FF0D35">
      <w:pPr>
        <w:jc w:val="both"/>
        <w:rPr>
          <w:rFonts w:ascii="Verdana" w:hAnsi="Verdana"/>
          <w:b/>
          <w:sz w:val="18"/>
          <w:szCs w:val="18"/>
          <w:lang w:val="en-GB"/>
        </w:rPr>
      </w:pPr>
      <w:r w:rsidRPr="00FF0D35">
        <w:rPr>
          <w:rFonts w:ascii="Verdana" w:hAnsi="Verdana"/>
          <w:b/>
          <w:sz w:val="18"/>
          <w:szCs w:val="18"/>
        </w:rPr>
        <w:fldChar w:fldCharType="begin">
          <w:ffData>
            <w:name w:val="Kontrollkästchen89"/>
            <w:enabled/>
            <w:calcOnExit w:val="0"/>
            <w:checkBox>
              <w:sizeAuto/>
              <w:default w:val="0"/>
              <w:checked w:val="0"/>
            </w:checkBox>
          </w:ffData>
        </w:fldChar>
      </w:r>
      <w:r w:rsidRPr="00CC0157">
        <w:rPr>
          <w:rFonts w:ascii="Verdana" w:hAnsi="Verdana"/>
          <w:b/>
          <w:sz w:val="18"/>
          <w:szCs w:val="18"/>
          <w:lang w:val="en-GB"/>
        </w:rPr>
        <w:instrText xml:space="preserve"> FORMCHECKBOX </w:instrText>
      </w:r>
      <w:r w:rsidRPr="00FF0D35">
        <w:rPr>
          <w:rFonts w:ascii="Verdana" w:hAnsi="Verdana"/>
          <w:b/>
          <w:sz w:val="18"/>
          <w:szCs w:val="18"/>
        </w:rPr>
      </w:r>
      <w:r w:rsidRPr="00FF0D35">
        <w:rPr>
          <w:rFonts w:ascii="Verdana" w:hAnsi="Verdana"/>
          <w:b/>
          <w:sz w:val="18"/>
          <w:szCs w:val="18"/>
        </w:rPr>
        <w:fldChar w:fldCharType="separate"/>
      </w:r>
      <w:r w:rsidRPr="00FF0D35">
        <w:rPr>
          <w:rFonts w:ascii="Verdana" w:hAnsi="Verdana"/>
          <w:sz w:val="18"/>
          <w:szCs w:val="18"/>
        </w:rPr>
        <w:fldChar w:fldCharType="end"/>
      </w:r>
      <w:r w:rsidRPr="00CC0157">
        <w:rPr>
          <w:rFonts w:ascii="Verdana" w:hAnsi="Verdana"/>
          <w:b/>
          <w:sz w:val="18"/>
          <w:szCs w:val="18"/>
          <w:lang w:val="en-GB"/>
        </w:rPr>
        <w:t xml:space="preserve"> </w:t>
      </w:r>
      <w:r w:rsidR="00CE2B87" w:rsidRPr="00CC0157">
        <w:rPr>
          <w:rFonts w:ascii="Verdana" w:hAnsi="Verdana"/>
          <w:b/>
          <w:sz w:val="18"/>
          <w:szCs w:val="18"/>
          <w:lang w:val="en-GB"/>
        </w:rPr>
        <w:t>We hereby confirm that,</w:t>
      </w:r>
    </w:p>
    <w:p w14:paraId="24DF8CBE" w14:textId="195DE34A" w:rsidR="00C70249" w:rsidRPr="00CE2B87" w:rsidRDefault="00CE2B87" w:rsidP="00FF0D35">
      <w:pPr>
        <w:jc w:val="both"/>
        <w:rPr>
          <w:rFonts w:ascii="Verdana" w:hAnsi="Verdana"/>
          <w:sz w:val="18"/>
          <w:szCs w:val="18"/>
          <w:lang w:val="en-GB"/>
        </w:rPr>
      </w:pPr>
      <w:r w:rsidRPr="00CE2B87">
        <w:rPr>
          <w:rFonts w:ascii="Verdana" w:hAnsi="Verdana"/>
          <w:sz w:val="18"/>
          <w:szCs w:val="18"/>
          <w:lang w:val="en-GB"/>
        </w:rPr>
        <w:t>no substances have been added to the above-mentioned product as consti</w:t>
      </w:r>
      <w:r>
        <w:rPr>
          <w:rFonts w:ascii="Verdana" w:hAnsi="Verdana"/>
          <w:sz w:val="18"/>
          <w:szCs w:val="18"/>
          <w:lang w:val="en-GB"/>
        </w:rPr>
        <w:t>tuent</w:t>
      </w:r>
      <w:r w:rsidRPr="00CE2B87">
        <w:rPr>
          <w:rFonts w:ascii="Verdana" w:hAnsi="Verdana"/>
          <w:sz w:val="18"/>
          <w:szCs w:val="18"/>
          <w:lang w:val="en-GB"/>
        </w:rPr>
        <w:t xml:space="preserve"> components</w:t>
      </w:r>
      <w:r>
        <w:rPr>
          <w:rStyle w:val="Funotenzeichen"/>
          <w:rFonts w:ascii="Verdana" w:hAnsi="Verdana"/>
          <w:sz w:val="18"/>
          <w:szCs w:val="18"/>
          <w:lang w:val="en-GB"/>
        </w:rPr>
        <w:footnoteReference w:id="2"/>
      </w:r>
      <w:r w:rsidRPr="00CE2B87">
        <w:rPr>
          <w:rFonts w:ascii="Verdana" w:hAnsi="Verdana"/>
          <w:sz w:val="18"/>
          <w:szCs w:val="18"/>
          <w:lang w:val="en-GB"/>
        </w:rPr>
        <w:t xml:space="preserve"> (i.e., substances that remain in the </w:t>
      </w:r>
      <w:proofErr w:type="gramStart"/>
      <w:r w:rsidRPr="00CE2B87">
        <w:rPr>
          <w:rFonts w:ascii="Verdana" w:hAnsi="Verdana"/>
          <w:sz w:val="18"/>
          <w:szCs w:val="18"/>
          <w:lang w:val="en-GB"/>
        </w:rPr>
        <w:t>end product</w:t>
      </w:r>
      <w:proofErr w:type="gramEnd"/>
      <w:r w:rsidRPr="00CE2B87">
        <w:rPr>
          <w:rFonts w:ascii="Verdana" w:hAnsi="Verdana"/>
          <w:sz w:val="18"/>
          <w:szCs w:val="18"/>
          <w:lang w:val="en-GB"/>
        </w:rPr>
        <w:t xml:space="preserve"> and fulfil a function therein)</w:t>
      </w:r>
      <w:r w:rsidR="00FF0D35" w:rsidRPr="00CE2B87">
        <w:rPr>
          <w:rFonts w:ascii="Verdana" w:hAnsi="Verdana"/>
          <w:sz w:val="18"/>
          <w:szCs w:val="18"/>
          <w:lang w:val="en-GB"/>
        </w:rPr>
        <w:t>,</w:t>
      </w:r>
    </w:p>
    <w:p w14:paraId="39A64C1D" w14:textId="7BF64693" w:rsidR="00CE2B87" w:rsidRPr="00CE2B87" w:rsidRDefault="00CE2B87" w:rsidP="00CE2B87">
      <w:pPr>
        <w:pStyle w:val="AufzhlungLiteraturstellen"/>
        <w:numPr>
          <w:ilvl w:val="0"/>
          <w:numId w:val="5"/>
        </w:numPr>
        <w:rPr>
          <w:rFonts w:eastAsiaTheme="minorHAnsi"/>
          <w:sz w:val="18"/>
          <w:szCs w:val="18"/>
          <w:lang w:eastAsia="en-US"/>
        </w:rPr>
      </w:pPr>
      <w:r w:rsidRPr="00CE2B87">
        <w:rPr>
          <w:rFonts w:eastAsiaTheme="minorHAnsi"/>
          <w:sz w:val="18"/>
          <w:szCs w:val="18"/>
          <w:lang w:eastAsia="en-US"/>
        </w:rPr>
        <w:t>Substances which are identified as particularly alarming under the European Chemicals Regulation REACH (1907/2006/EC) and which have been incorporated into the list drawn up in accordance with Article 59, Paragraph 1 of the REACH Regulation (so-called “list of candidates”).</w:t>
      </w:r>
      <w:r>
        <w:rPr>
          <w:rStyle w:val="Funotenzeichen"/>
          <w:rFonts w:eastAsiaTheme="minorHAnsi"/>
          <w:sz w:val="18"/>
          <w:szCs w:val="18"/>
          <w:lang w:eastAsia="en-US"/>
        </w:rPr>
        <w:footnoteReference w:id="3"/>
      </w:r>
    </w:p>
    <w:p w14:paraId="430BE524" w14:textId="6D4F9104" w:rsidR="002D5D8F" w:rsidRPr="002D5D8F" w:rsidRDefault="002D5D8F" w:rsidP="002D5D8F">
      <w:pPr>
        <w:pStyle w:val="Listenabsatz"/>
        <w:numPr>
          <w:ilvl w:val="0"/>
          <w:numId w:val="5"/>
        </w:numPr>
        <w:rPr>
          <w:rFonts w:ascii="Verdana" w:hAnsi="Verdana"/>
          <w:sz w:val="18"/>
          <w:szCs w:val="18"/>
          <w:lang w:val="en-GB"/>
        </w:rPr>
      </w:pPr>
      <w:r w:rsidRPr="002D5D8F">
        <w:rPr>
          <w:rFonts w:ascii="Verdana" w:hAnsi="Verdana"/>
          <w:sz w:val="18"/>
          <w:szCs w:val="18"/>
          <w:lang w:val="en-GB"/>
        </w:rPr>
        <w:t>Substances which according to the criteria of Regulation (EC) No 1272/2008 (CLP Regulation) are assigned the following hazard classes and categories or which meet the criteria for such classification</w:t>
      </w:r>
      <w:r>
        <w:rPr>
          <w:rStyle w:val="Funotenzeichen"/>
          <w:rFonts w:ascii="Verdana" w:hAnsi="Verdana"/>
          <w:sz w:val="18"/>
          <w:szCs w:val="18"/>
          <w:lang w:val="en-GB"/>
        </w:rPr>
        <w:footnoteReference w:id="4"/>
      </w:r>
      <w:r w:rsidRPr="002D5D8F">
        <w:rPr>
          <w:rFonts w:ascii="Verdana" w:hAnsi="Verdana"/>
          <w:sz w:val="18"/>
          <w:szCs w:val="18"/>
          <w:vertAlign w:val="superscript"/>
          <w:lang w:val="en-GB"/>
        </w:rPr>
        <w:t>,</w:t>
      </w:r>
      <w:r>
        <w:rPr>
          <w:rStyle w:val="Funotenzeichen"/>
          <w:rFonts w:ascii="Verdana" w:hAnsi="Verdana"/>
          <w:sz w:val="18"/>
          <w:szCs w:val="18"/>
          <w:lang w:val="en-GB"/>
        </w:rPr>
        <w:footnoteReference w:id="5"/>
      </w:r>
      <w:r>
        <w:rPr>
          <w:rFonts w:ascii="Verdana" w:hAnsi="Verdana"/>
          <w:sz w:val="18"/>
          <w:szCs w:val="18"/>
          <w:vertAlign w:val="subscript"/>
          <w:lang w:val="en-GB"/>
        </w:rPr>
        <w:t>:</w:t>
      </w:r>
    </w:p>
    <w:p w14:paraId="639EEF1F" w14:textId="77777777" w:rsidR="00C10E59" w:rsidRPr="002D5D8F" w:rsidRDefault="00C10E59" w:rsidP="00FF0D35">
      <w:pPr>
        <w:jc w:val="both"/>
        <w:rPr>
          <w:rFonts w:ascii="Verdana" w:hAnsi="Verdana"/>
          <w:sz w:val="18"/>
          <w:szCs w:val="18"/>
          <w:lang w:val="en-GB"/>
        </w:rPr>
      </w:pPr>
    </w:p>
    <w:p w14:paraId="110AA1D0" w14:textId="77777777" w:rsidR="002D5D8F" w:rsidRPr="00CC0157" w:rsidRDefault="002D5D8F" w:rsidP="002D5D8F">
      <w:pPr>
        <w:pStyle w:val="AufzhlungPunkt2"/>
        <w:rPr>
          <w:rFonts w:eastAsiaTheme="minorHAnsi"/>
          <w:sz w:val="18"/>
          <w:szCs w:val="18"/>
          <w:lang w:eastAsia="en-US"/>
        </w:rPr>
      </w:pPr>
      <w:r w:rsidRPr="00CC0157">
        <w:rPr>
          <w:rFonts w:eastAsiaTheme="minorHAnsi"/>
          <w:sz w:val="18"/>
          <w:szCs w:val="18"/>
          <w:lang w:eastAsia="en-US"/>
        </w:rPr>
        <w:t xml:space="preserve">Carcinogenic in categories </w:t>
      </w:r>
      <w:proofErr w:type="spellStart"/>
      <w:r w:rsidRPr="00CC0157">
        <w:rPr>
          <w:rFonts w:eastAsiaTheme="minorHAnsi"/>
          <w:sz w:val="18"/>
          <w:szCs w:val="18"/>
          <w:lang w:eastAsia="en-US"/>
        </w:rPr>
        <w:t>Carc</w:t>
      </w:r>
      <w:proofErr w:type="spellEnd"/>
      <w:r w:rsidRPr="00CC0157">
        <w:rPr>
          <w:rFonts w:eastAsiaTheme="minorHAnsi"/>
          <w:sz w:val="18"/>
          <w:szCs w:val="18"/>
          <w:lang w:eastAsia="en-US"/>
        </w:rPr>
        <w:t xml:space="preserve">. 1A or </w:t>
      </w:r>
      <w:proofErr w:type="spellStart"/>
      <w:r w:rsidRPr="00CC0157">
        <w:rPr>
          <w:rFonts w:eastAsiaTheme="minorHAnsi"/>
          <w:sz w:val="18"/>
          <w:szCs w:val="18"/>
          <w:lang w:eastAsia="en-US"/>
        </w:rPr>
        <w:t>Carc</w:t>
      </w:r>
      <w:proofErr w:type="spellEnd"/>
      <w:r w:rsidRPr="00CC0157">
        <w:rPr>
          <w:rFonts w:eastAsiaTheme="minorHAnsi"/>
          <w:sz w:val="18"/>
          <w:szCs w:val="18"/>
          <w:lang w:eastAsia="en-US"/>
        </w:rPr>
        <w:t>. 1B</w:t>
      </w:r>
    </w:p>
    <w:p w14:paraId="5FEE50B9" w14:textId="77777777" w:rsidR="002D5D8F" w:rsidRPr="00CC0157" w:rsidRDefault="002D5D8F" w:rsidP="002D5D8F">
      <w:pPr>
        <w:pStyle w:val="AufzhlungPunkt2"/>
        <w:rPr>
          <w:rFonts w:eastAsiaTheme="minorHAnsi"/>
          <w:sz w:val="18"/>
          <w:szCs w:val="18"/>
          <w:lang w:eastAsia="en-US"/>
        </w:rPr>
      </w:pPr>
      <w:r w:rsidRPr="00CC0157">
        <w:rPr>
          <w:rFonts w:eastAsiaTheme="minorHAnsi"/>
          <w:sz w:val="18"/>
          <w:szCs w:val="18"/>
          <w:lang w:eastAsia="en-US"/>
        </w:rPr>
        <w:t>Germ cell mutagenic in categories Muta. 1A or Muta. 1B</w:t>
      </w:r>
    </w:p>
    <w:p w14:paraId="549BB0D5" w14:textId="77777777" w:rsidR="002D5D8F" w:rsidRPr="00CC0157" w:rsidRDefault="002D5D8F" w:rsidP="002D5D8F">
      <w:pPr>
        <w:pStyle w:val="AufzhlungPunkt2"/>
        <w:rPr>
          <w:rFonts w:eastAsiaTheme="minorHAnsi"/>
          <w:sz w:val="18"/>
          <w:szCs w:val="18"/>
          <w:lang w:eastAsia="en-US"/>
        </w:rPr>
      </w:pPr>
      <w:r w:rsidRPr="00CC0157">
        <w:rPr>
          <w:rFonts w:eastAsiaTheme="minorHAnsi"/>
          <w:sz w:val="18"/>
          <w:szCs w:val="18"/>
          <w:lang w:eastAsia="en-US"/>
        </w:rPr>
        <w:t xml:space="preserve">Reprotoxic (teratogenic) in categories </w:t>
      </w:r>
      <w:proofErr w:type="spellStart"/>
      <w:r w:rsidRPr="00CC0157">
        <w:rPr>
          <w:rFonts w:eastAsiaTheme="minorHAnsi"/>
          <w:sz w:val="18"/>
          <w:szCs w:val="18"/>
          <w:lang w:eastAsia="en-US"/>
        </w:rPr>
        <w:t>Repr</w:t>
      </w:r>
      <w:proofErr w:type="spellEnd"/>
      <w:r w:rsidRPr="00CC0157">
        <w:rPr>
          <w:rFonts w:eastAsiaTheme="minorHAnsi"/>
          <w:sz w:val="18"/>
          <w:szCs w:val="18"/>
          <w:lang w:eastAsia="en-US"/>
        </w:rPr>
        <w:t xml:space="preserve">. 1A or </w:t>
      </w:r>
      <w:proofErr w:type="spellStart"/>
      <w:r w:rsidRPr="00CC0157">
        <w:rPr>
          <w:rFonts w:eastAsiaTheme="minorHAnsi"/>
          <w:sz w:val="18"/>
          <w:szCs w:val="18"/>
          <w:lang w:eastAsia="en-US"/>
        </w:rPr>
        <w:t>Repr</w:t>
      </w:r>
      <w:proofErr w:type="spellEnd"/>
      <w:r w:rsidRPr="00CC0157">
        <w:rPr>
          <w:rFonts w:eastAsiaTheme="minorHAnsi"/>
          <w:sz w:val="18"/>
          <w:szCs w:val="18"/>
          <w:lang w:eastAsia="en-US"/>
        </w:rPr>
        <w:t>. 1B</w:t>
      </w:r>
    </w:p>
    <w:p w14:paraId="73DBBD3B" w14:textId="77777777" w:rsidR="002D5D8F" w:rsidRPr="00CC0157" w:rsidRDefault="002D5D8F" w:rsidP="002D5D8F">
      <w:pPr>
        <w:pStyle w:val="AufzhlungPunkt2"/>
        <w:rPr>
          <w:rFonts w:eastAsiaTheme="minorHAnsi"/>
          <w:sz w:val="18"/>
          <w:szCs w:val="18"/>
          <w:lang w:eastAsia="en-US"/>
        </w:rPr>
      </w:pPr>
      <w:r w:rsidRPr="00CC0157">
        <w:rPr>
          <w:rFonts w:eastAsiaTheme="minorHAnsi"/>
          <w:sz w:val="18"/>
          <w:szCs w:val="18"/>
          <w:lang w:eastAsia="en-US"/>
        </w:rPr>
        <w:t>Acute toxicity (poisonous) in categories Acute Tox. 1, Acute Tox. 2 or Acute Tox. 3</w:t>
      </w:r>
    </w:p>
    <w:p w14:paraId="4FF7892D" w14:textId="77777777" w:rsidR="002D5D8F" w:rsidRPr="00CC0157" w:rsidRDefault="002D5D8F" w:rsidP="002D5D8F">
      <w:pPr>
        <w:pStyle w:val="AufzhlungPunkt2"/>
        <w:rPr>
          <w:rFonts w:eastAsiaTheme="minorHAnsi"/>
          <w:sz w:val="18"/>
          <w:szCs w:val="18"/>
          <w:lang w:eastAsia="en-US"/>
        </w:rPr>
      </w:pPr>
      <w:r w:rsidRPr="00CC0157">
        <w:rPr>
          <w:rFonts w:eastAsiaTheme="minorHAnsi"/>
          <w:sz w:val="18"/>
          <w:szCs w:val="18"/>
          <w:lang w:eastAsia="en-US"/>
        </w:rPr>
        <w:t>Specific target organ toxicity in categories STOT SE 1 or STOT RE 1</w:t>
      </w:r>
    </w:p>
    <w:p w14:paraId="66567037" w14:textId="26250D09" w:rsidR="002D5D8F" w:rsidRPr="0006156A" w:rsidRDefault="002D5D8F" w:rsidP="002D5D8F">
      <w:pPr>
        <w:pStyle w:val="AufzhlungPunkt2"/>
        <w:rPr>
          <w:rFonts w:eastAsiaTheme="minorHAnsi"/>
          <w:sz w:val="18"/>
          <w:szCs w:val="18"/>
          <w:lang w:eastAsia="en-US"/>
        </w:rPr>
      </w:pPr>
      <w:r w:rsidRPr="0006156A">
        <w:rPr>
          <w:rFonts w:eastAsiaTheme="minorHAnsi"/>
          <w:sz w:val="18"/>
          <w:szCs w:val="18"/>
          <w:lang w:eastAsia="en-US"/>
        </w:rPr>
        <w:t>Hazardous to water</w:t>
      </w:r>
      <w:r w:rsidR="0006156A">
        <w:rPr>
          <w:rStyle w:val="Funotenzeichen"/>
          <w:rFonts w:eastAsiaTheme="minorHAnsi"/>
          <w:sz w:val="18"/>
          <w:szCs w:val="18"/>
          <w:lang w:val="de-DE" w:eastAsia="en-US"/>
        </w:rPr>
        <w:footnoteReference w:id="6"/>
      </w:r>
      <w:r w:rsidRPr="0006156A">
        <w:rPr>
          <w:rFonts w:eastAsiaTheme="minorHAnsi"/>
          <w:sz w:val="18"/>
          <w:szCs w:val="18"/>
          <w:lang w:eastAsia="en-US"/>
        </w:rPr>
        <w:t xml:space="preserve"> in categories Aquatic Acute 1, Aquatic Chronic 1, Aquatic Chronic 2 or Aquatic Chronic 3</w:t>
      </w:r>
    </w:p>
    <w:p w14:paraId="1D1BEB43" w14:textId="6B32829A" w:rsidR="002D5D8F" w:rsidRPr="0006156A" w:rsidRDefault="002D5D8F" w:rsidP="002D5D8F">
      <w:pPr>
        <w:pStyle w:val="AufzhlungPunkt2"/>
        <w:rPr>
          <w:rFonts w:eastAsiaTheme="minorHAnsi"/>
          <w:sz w:val="18"/>
          <w:szCs w:val="18"/>
          <w:lang w:eastAsia="en-US"/>
        </w:rPr>
      </w:pPr>
      <w:r w:rsidRPr="0006156A">
        <w:rPr>
          <w:rFonts w:eastAsiaTheme="minorHAnsi"/>
          <w:sz w:val="18"/>
          <w:szCs w:val="18"/>
          <w:lang w:eastAsia="en-US"/>
        </w:rPr>
        <w:t>Endocrine disruptors with a negative effect on human health in the categories ED HH 1 or ED HH 2</w:t>
      </w:r>
      <w:r w:rsidR="0006156A">
        <w:rPr>
          <w:rStyle w:val="Funotenzeichen"/>
          <w:rFonts w:eastAsiaTheme="minorHAnsi"/>
          <w:sz w:val="18"/>
          <w:szCs w:val="18"/>
          <w:lang w:val="de-DE" w:eastAsia="en-US"/>
        </w:rPr>
        <w:footnoteReference w:id="7"/>
      </w:r>
      <w:r w:rsidRPr="0006156A">
        <w:rPr>
          <w:rFonts w:eastAsiaTheme="minorHAnsi"/>
          <w:sz w:val="18"/>
          <w:szCs w:val="18"/>
          <w:lang w:eastAsia="en-US"/>
        </w:rPr>
        <w:t xml:space="preserve"> </w:t>
      </w:r>
    </w:p>
    <w:p w14:paraId="531D37CA" w14:textId="458F27DA" w:rsidR="002D5D8F" w:rsidRPr="0006156A" w:rsidRDefault="002D5D8F" w:rsidP="002D5D8F">
      <w:pPr>
        <w:pStyle w:val="AufzhlungPunkt2"/>
        <w:rPr>
          <w:rFonts w:eastAsiaTheme="minorHAnsi"/>
          <w:sz w:val="18"/>
          <w:szCs w:val="18"/>
          <w:lang w:eastAsia="en-US"/>
        </w:rPr>
      </w:pPr>
      <w:r w:rsidRPr="0006156A">
        <w:rPr>
          <w:rFonts w:eastAsiaTheme="minorHAnsi"/>
          <w:sz w:val="18"/>
          <w:szCs w:val="18"/>
          <w:lang w:eastAsia="en-US"/>
        </w:rPr>
        <w:t>Endocrine disruptors with a negative effect on the environment in the categories ED ENV 1 or ED ENV 2</w:t>
      </w:r>
      <w:bookmarkStart w:id="4" w:name="_Ref222403030"/>
      <w:r w:rsidR="0006156A">
        <w:rPr>
          <w:rStyle w:val="Funotenzeichen"/>
          <w:rFonts w:eastAsiaTheme="minorHAnsi"/>
          <w:sz w:val="18"/>
          <w:szCs w:val="18"/>
          <w:lang w:val="de-DE" w:eastAsia="en-US"/>
        </w:rPr>
        <w:footnoteReference w:id="8"/>
      </w:r>
      <w:bookmarkEnd w:id="4"/>
    </w:p>
    <w:p w14:paraId="22F2210B" w14:textId="3D95F2C2" w:rsidR="002D5D8F" w:rsidRPr="002D5D8F" w:rsidRDefault="002D5D8F" w:rsidP="002D5D8F">
      <w:pPr>
        <w:pStyle w:val="AufzhlungPunkt2"/>
        <w:rPr>
          <w:rFonts w:eastAsiaTheme="minorHAnsi"/>
          <w:sz w:val="18"/>
          <w:szCs w:val="18"/>
          <w:lang w:eastAsia="en-US"/>
        </w:rPr>
      </w:pPr>
      <w:r w:rsidRPr="002D5D8F">
        <w:rPr>
          <w:rFonts w:eastAsiaTheme="minorHAnsi"/>
          <w:sz w:val="18"/>
          <w:szCs w:val="18"/>
          <w:lang w:eastAsia="en-US"/>
        </w:rPr>
        <w:t>Persistent, bioaccumulative and toxic (PBT) or very persistent, very bioaccumulative (vPvB) characteristics</w:t>
      </w:r>
      <w:r w:rsidR="0006156A">
        <w:rPr>
          <w:rFonts w:eastAsiaTheme="minorHAnsi"/>
          <w:sz w:val="18"/>
          <w:szCs w:val="18"/>
          <w:lang w:val="de-DE" w:eastAsia="en-US"/>
        </w:rPr>
        <w:fldChar w:fldCharType="begin"/>
      </w:r>
      <w:r w:rsidR="0006156A">
        <w:rPr>
          <w:rFonts w:eastAsiaTheme="minorHAnsi"/>
          <w:sz w:val="18"/>
          <w:szCs w:val="18"/>
          <w:lang w:eastAsia="en-US"/>
        </w:rPr>
        <w:instrText xml:space="preserve"> NOTEREF _Ref222403030 \f \h </w:instrText>
      </w:r>
      <w:r w:rsidR="0006156A">
        <w:rPr>
          <w:rFonts w:eastAsiaTheme="minorHAnsi"/>
          <w:sz w:val="18"/>
          <w:szCs w:val="18"/>
          <w:lang w:val="de-DE" w:eastAsia="en-US"/>
        </w:rPr>
      </w:r>
      <w:r w:rsidR="0006156A">
        <w:rPr>
          <w:rFonts w:eastAsiaTheme="minorHAnsi"/>
          <w:sz w:val="18"/>
          <w:szCs w:val="18"/>
          <w:lang w:val="de-DE" w:eastAsia="en-US"/>
        </w:rPr>
        <w:fldChar w:fldCharType="separate"/>
      </w:r>
      <w:r w:rsidR="0006156A" w:rsidRPr="0006156A">
        <w:rPr>
          <w:rStyle w:val="Funotenzeichen"/>
        </w:rPr>
        <w:t>8</w:t>
      </w:r>
      <w:r w:rsidR="0006156A">
        <w:rPr>
          <w:rFonts w:eastAsiaTheme="minorHAnsi"/>
          <w:sz w:val="18"/>
          <w:szCs w:val="18"/>
          <w:lang w:val="de-DE" w:eastAsia="en-US"/>
        </w:rPr>
        <w:fldChar w:fldCharType="end"/>
      </w:r>
    </w:p>
    <w:p w14:paraId="3DEA629C" w14:textId="6B95EFFE" w:rsidR="002D5D8F" w:rsidRPr="002D5D8F" w:rsidRDefault="002D5D8F" w:rsidP="002D5D8F">
      <w:pPr>
        <w:pStyle w:val="AufzhlungPunkt2"/>
        <w:rPr>
          <w:rFonts w:eastAsiaTheme="minorHAnsi"/>
          <w:sz w:val="18"/>
          <w:szCs w:val="18"/>
          <w:lang w:eastAsia="en-US"/>
        </w:rPr>
      </w:pPr>
      <w:bookmarkStart w:id="5" w:name="_Hlk198719707"/>
      <w:r w:rsidRPr="002D5D8F">
        <w:rPr>
          <w:rFonts w:eastAsiaTheme="minorHAnsi"/>
          <w:sz w:val="18"/>
          <w:szCs w:val="18"/>
          <w:lang w:eastAsia="en-US"/>
        </w:rPr>
        <w:t>Persistent, mobile and toxic (PMT) or very persistent, very mobile (vPvM) characteristics</w:t>
      </w:r>
      <w:bookmarkEnd w:id="5"/>
      <w:r w:rsidR="0006156A">
        <w:rPr>
          <w:rFonts w:eastAsiaTheme="minorHAnsi"/>
          <w:sz w:val="18"/>
          <w:szCs w:val="18"/>
          <w:lang w:val="de-DE" w:eastAsia="en-US"/>
        </w:rPr>
        <w:fldChar w:fldCharType="begin"/>
      </w:r>
      <w:r w:rsidR="0006156A">
        <w:rPr>
          <w:rFonts w:eastAsiaTheme="minorHAnsi"/>
          <w:sz w:val="18"/>
          <w:szCs w:val="18"/>
          <w:lang w:eastAsia="en-US"/>
        </w:rPr>
        <w:instrText xml:space="preserve"> NOTEREF _Ref222403030 \f \h </w:instrText>
      </w:r>
      <w:r w:rsidR="0006156A">
        <w:rPr>
          <w:rFonts w:eastAsiaTheme="minorHAnsi"/>
          <w:sz w:val="18"/>
          <w:szCs w:val="18"/>
          <w:lang w:val="de-DE" w:eastAsia="en-US"/>
        </w:rPr>
      </w:r>
      <w:r w:rsidR="0006156A">
        <w:rPr>
          <w:rFonts w:eastAsiaTheme="minorHAnsi"/>
          <w:sz w:val="18"/>
          <w:szCs w:val="18"/>
          <w:lang w:val="de-DE" w:eastAsia="en-US"/>
        </w:rPr>
        <w:fldChar w:fldCharType="separate"/>
      </w:r>
      <w:r w:rsidR="0006156A" w:rsidRPr="0006156A">
        <w:rPr>
          <w:rStyle w:val="Funotenzeichen"/>
        </w:rPr>
        <w:t>8</w:t>
      </w:r>
      <w:r w:rsidR="0006156A">
        <w:rPr>
          <w:rFonts w:eastAsiaTheme="minorHAnsi"/>
          <w:sz w:val="18"/>
          <w:szCs w:val="18"/>
          <w:lang w:val="de-DE" w:eastAsia="en-US"/>
        </w:rPr>
        <w:fldChar w:fldCharType="end"/>
      </w:r>
      <w:r w:rsidRPr="002D5D8F">
        <w:rPr>
          <w:rFonts w:eastAsiaTheme="minorHAnsi"/>
          <w:sz w:val="18"/>
          <w:szCs w:val="18"/>
          <w:lang w:eastAsia="en-US"/>
        </w:rPr>
        <w:t xml:space="preserve"> </w:t>
      </w:r>
    </w:p>
    <w:p w14:paraId="63D5DCAD" w14:textId="77777777" w:rsidR="002D5D8F" w:rsidRPr="00CC0157" w:rsidRDefault="002D5D8F" w:rsidP="002D5D8F">
      <w:pPr>
        <w:pStyle w:val="AufzhlungPunkt2"/>
        <w:rPr>
          <w:rFonts w:eastAsiaTheme="minorHAnsi"/>
          <w:sz w:val="18"/>
          <w:szCs w:val="18"/>
          <w:lang w:eastAsia="en-US"/>
        </w:rPr>
      </w:pPr>
      <w:bookmarkStart w:id="6" w:name="_Hlk198719745"/>
      <w:r w:rsidRPr="00CC0157">
        <w:rPr>
          <w:rFonts w:eastAsiaTheme="minorHAnsi"/>
          <w:sz w:val="18"/>
          <w:szCs w:val="18"/>
          <w:lang w:eastAsia="en-US"/>
        </w:rPr>
        <w:t>Hazardous to the ozone layer in category Ozone 1</w:t>
      </w:r>
    </w:p>
    <w:bookmarkEnd w:id="6"/>
    <w:p w14:paraId="467A79E0" w14:textId="77777777" w:rsidR="00D96A46" w:rsidRPr="00CC0157" w:rsidRDefault="00D96A46" w:rsidP="00D96A46">
      <w:pPr>
        <w:pStyle w:val="Listenabsatz"/>
        <w:numPr>
          <w:ilvl w:val="0"/>
          <w:numId w:val="5"/>
        </w:numPr>
        <w:jc w:val="both"/>
        <w:rPr>
          <w:rFonts w:ascii="Verdana" w:hAnsi="Verdana"/>
          <w:sz w:val="18"/>
          <w:szCs w:val="18"/>
        </w:rPr>
      </w:pPr>
      <w:r w:rsidRPr="00D96A46">
        <w:rPr>
          <w:rFonts w:ascii="Verdana" w:hAnsi="Verdana"/>
          <w:sz w:val="18"/>
          <w:szCs w:val="18"/>
        </w:rPr>
        <w:t>in</w:t>
      </w:r>
      <w:r w:rsidRPr="00CC0157">
        <w:rPr>
          <w:rFonts w:ascii="Verdana" w:hAnsi="Verdana"/>
          <w:sz w:val="18"/>
          <w:szCs w:val="18"/>
        </w:rPr>
        <w:t xml:space="preserve"> der TRGS 905 eingestuft sind als:</w:t>
      </w:r>
    </w:p>
    <w:p w14:paraId="4582DF73" w14:textId="77777777" w:rsidR="0006156A" w:rsidRPr="0006156A" w:rsidRDefault="0006156A" w:rsidP="0006156A">
      <w:pPr>
        <w:pStyle w:val="AufzhlungPunkt2"/>
        <w:rPr>
          <w:rFonts w:eastAsiaTheme="minorHAnsi"/>
          <w:sz w:val="18"/>
          <w:szCs w:val="18"/>
          <w:lang w:eastAsia="en-US"/>
        </w:rPr>
      </w:pPr>
      <w:r w:rsidRPr="0006156A">
        <w:rPr>
          <w:rFonts w:eastAsiaTheme="minorHAnsi"/>
          <w:sz w:val="18"/>
          <w:szCs w:val="18"/>
          <w:lang w:eastAsia="en-US"/>
        </w:rPr>
        <w:t>Carcinogenic (K 1A, K 1B)</w:t>
      </w:r>
    </w:p>
    <w:p w14:paraId="48C32B46" w14:textId="77777777" w:rsidR="0006156A" w:rsidRPr="0006156A" w:rsidRDefault="0006156A" w:rsidP="0006156A">
      <w:pPr>
        <w:pStyle w:val="AufzhlungPunkt2"/>
        <w:rPr>
          <w:rFonts w:eastAsiaTheme="minorHAnsi"/>
          <w:sz w:val="18"/>
          <w:szCs w:val="18"/>
          <w:lang w:eastAsia="en-US"/>
        </w:rPr>
      </w:pPr>
      <w:r w:rsidRPr="0006156A">
        <w:rPr>
          <w:rFonts w:eastAsiaTheme="minorHAnsi"/>
          <w:sz w:val="18"/>
          <w:szCs w:val="18"/>
          <w:lang w:eastAsia="en-US"/>
        </w:rPr>
        <w:t>Mutagenic (M 1A, M 1B)</w:t>
      </w:r>
    </w:p>
    <w:p w14:paraId="025FF6DF" w14:textId="77777777" w:rsidR="0006156A" w:rsidRPr="0006156A" w:rsidRDefault="0006156A" w:rsidP="0006156A">
      <w:pPr>
        <w:pStyle w:val="AufzhlungPunkt2"/>
        <w:rPr>
          <w:rFonts w:eastAsiaTheme="minorHAnsi"/>
          <w:sz w:val="18"/>
          <w:szCs w:val="18"/>
          <w:lang w:eastAsia="en-US"/>
        </w:rPr>
      </w:pPr>
      <w:r w:rsidRPr="0006156A">
        <w:rPr>
          <w:rFonts w:eastAsiaTheme="minorHAnsi"/>
          <w:sz w:val="18"/>
          <w:szCs w:val="18"/>
          <w:lang w:eastAsia="en-US"/>
        </w:rPr>
        <w:t>Reprotoxic (RF 1A, RF 1B)</w:t>
      </w:r>
    </w:p>
    <w:p w14:paraId="368E85B4" w14:textId="3B30BD6D" w:rsidR="0006156A" w:rsidRPr="0006156A" w:rsidRDefault="0006156A" w:rsidP="0006156A">
      <w:pPr>
        <w:pStyle w:val="AufzhlungPunkt2"/>
        <w:rPr>
          <w:rFonts w:eastAsiaTheme="minorHAnsi"/>
          <w:sz w:val="18"/>
          <w:szCs w:val="18"/>
          <w:lang w:eastAsia="en-US"/>
        </w:rPr>
      </w:pPr>
      <w:r w:rsidRPr="0006156A">
        <w:rPr>
          <w:rFonts w:eastAsiaTheme="minorHAnsi"/>
          <w:sz w:val="18"/>
          <w:szCs w:val="18"/>
          <w:lang w:eastAsia="en-US"/>
        </w:rPr>
        <w:t>Teratogenic (RE 1A, RE 1B)</w:t>
      </w:r>
    </w:p>
    <w:p w14:paraId="29CD40E6" w14:textId="77777777" w:rsidR="004B5378" w:rsidRPr="0006156A" w:rsidRDefault="004B5378" w:rsidP="004B5378">
      <w:pPr>
        <w:jc w:val="both"/>
        <w:rPr>
          <w:rFonts w:ascii="Verdana" w:hAnsi="Verdana"/>
          <w:sz w:val="18"/>
          <w:szCs w:val="18"/>
          <w:lang w:val="en-GB"/>
        </w:rPr>
      </w:pPr>
    </w:p>
    <w:p w14:paraId="55DE86C5" w14:textId="21071A56" w:rsidR="0087158B" w:rsidRDefault="0006156A" w:rsidP="004B5378">
      <w:pPr>
        <w:jc w:val="both"/>
        <w:rPr>
          <w:rFonts w:ascii="Verdana" w:hAnsi="Verdana"/>
          <w:sz w:val="18"/>
          <w:szCs w:val="18"/>
          <w:lang w:val="en-GB"/>
        </w:rPr>
      </w:pPr>
      <w:r w:rsidRPr="0006156A">
        <w:rPr>
          <w:rFonts w:ascii="Verdana" w:hAnsi="Verdana"/>
          <w:sz w:val="18"/>
          <w:szCs w:val="18"/>
          <w:lang w:val="en-GB"/>
        </w:rPr>
        <w:t>The H phrases corresponding to the hazard classes and categories are listed in Appendix A of this annex and in Appendix C of the award criteria.</w:t>
      </w:r>
    </w:p>
    <w:p w14:paraId="53CABD83" w14:textId="77777777" w:rsidR="0006156A" w:rsidRPr="0006156A" w:rsidRDefault="0006156A" w:rsidP="004B5378">
      <w:pPr>
        <w:jc w:val="both"/>
        <w:rPr>
          <w:rFonts w:ascii="Verdana" w:hAnsi="Verdana"/>
          <w:sz w:val="18"/>
          <w:szCs w:val="18"/>
          <w:lang w:val="en-GB"/>
        </w:rPr>
      </w:pPr>
    </w:p>
    <w:p w14:paraId="6DD73D0D" w14:textId="3E207EF9" w:rsidR="0006156A" w:rsidRPr="0006156A" w:rsidRDefault="0006156A" w:rsidP="0006156A">
      <w:pPr>
        <w:rPr>
          <w:rFonts w:ascii="Verdana" w:hAnsi="Verdana"/>
          <w:sz w:val="18"/>
          <w:szCs w:val="18"/>
          <w:lang w:val="en-GB"/>
        </w:rPr>
      </w:pPr>
      <w:bookmarkStart w:id="7" w:name="_Hlk198720206"/>
      <w:r w:rsidRPr="0006156A">
        <w:rPr>
          <w:rFonts w:ascii="Verdana" w:hAnsi="Verdana"/>
          <w:sz w:val="18"/>
          <w:szCs w:val="18"/>
          <w:lang w:val="en-GB"/>
        </w:rPr>
        <w:t>In the case of non-constituent components (e.g. residual polymers and impurities), any substances of very high concern may not exceed 0.1% by mass in all product components. In addition, any recycled materials added to the product may not contain SVHC &gt; 0.1% by mass</w:t>
      </w:r>
      <w:bookmarkEnd w:id="7"/>
      <w:r>
        <w:rPr>
          <w:rStyle w:val="Funotenzeichen"/>
          <w:rFonts w:ascii="Verdana" w:hAnsi="Verdana"/>
          <w:sz w:val="18"/>
          <w:szCs w:val="18"/>
          <w:lang w:val="en-GB"/>
        </w:rPr>
        <w:footnoteReference w:id="9"/>
      </w:r>
      <w:r w:rsidRPr="0006156A">
        <w:rPr>
          <w:rFonts w:ascii="Verdana" w:hAnsi="Verdana"/>
          <w:sz w:val="18"/>
          <w:szCs w:val="18"/>
          <w:lang w:val="en-GB"/>
        </w:rPr>
        <w:t>.</w:t>
      </w:r>
    </w:p>
    <w:p w14:paraId="7DB169D9" w14:textId="4B02EC34" w:rsidR="00C10E59" w:rsidRPr="0006156A" w:rsidRDefault="00C10E59" w:rsidP="004B5378">
      <w:pPr>
        <w:jc w:val="both"/>
        <w:rPr>
          <w:rFonts w:ascii="Verdana" w:hAnsi="Verdana"/>
          <w:sz w:val="18"/>
          <w:szCs w:val="18"/>
          <w:lang w:val="en-GB"/>
        </w:rPr>
      </w:pPr>
    </w:p>
    <w:p w14:paraId="63CD8FFC" w14:textId="06D8B203" w:rsidR="00B6266C" w:rsidRDefault="0006156A" w:rsidP="005C1E60">
      <w:pPr>
        <w:rPr>
          <w:rFonts w:ascii="Verdana" w:hAnsi="Verdana"/>
          <w:sz w:val="18"/>
          <w:szCs w:val="18"/>
          <w:lang w:val="en-GB"/>
        </w:rPr>
      </w:pPr>
      <w:r w:rsidRPr="0006156A">
        <w:rPr>
          <w:rFonts w:ascii="Verdana" w:hAnsi="Verdana"/>
          <w:sz w:val="18"/>
          <w:szCs w:val="18"/>
          <w:lang w:val="en-GB"/>
        </w:rPr>
        <w:t>If the above-mentioned product contains substances from the above-excluded hazard classes and categories, please specify the substance name, labelling, and function. On this basis, it can be decided whether these are constitu</w:t>
      </w:r>
      <w:r>
        <w:rPr>
          <w:rFonts w:ascii="Verdana" w:hAnsi="Verdana"/>
          <w:sz w:val="18"/>
          <w:szCs w:val="18"/>
          <w:lang w:val="en-GB"/>
        </w:rPr>
        <w:t>ent</w:t>
      </w:r>
      <w:r w:rsidRPr="0006156A">
        <w:rPr>
          <w:rFonts w:ascii="Verdana" w:hAnsi="Verdana"/>
          <w:sz w:val="18"/>
          <w:szCs w:val="18"/>
          <w:lang w:val="en-GB"/>
        </w:rPr>
        <w:t xml:space="preserve"> components of the product.</w:t>
      </w:r>
    </w:p>
    <w:p w14:paraId="0BB29FA5" w14:textId="77777777" w:rsidR="0006156A" w:rsidRPr="0006156A" w:rsidRDefault="0006156A" w:rsidP="005C1E60">
      <w:pPr>
        <w:rPr>
          <w:rFonts w:ascii="Verdana" w:hAnsi="Verdana"/>
          <w:sz w:val="18"/>
          <w:szCs w:val="18"/>
          <w:lang w:val="en-GB"/>
        </w:rPr>
      </w:pPr>
    </w:p>
    <w:tbl>
      <w:tblPr>
        <w:tblStyle w:val="Tabellenraster"/>
        <w:tblW w:w="9923" w:type="dxa"/>
        <w:tblInd w:w="-147" w:type="dxa"/>
        <w:tblCellMar>
          <w:top w:w="28" w:type="dxa"/>
          <w:left w:w="28" w:type="dxa"/>
          <w:bottom w:w="28" w:type="dxa"/>
          <w:right w:w="28" w:type="dxa"/>
        </w:tblCellMar>
        <w:tblLook w:val="04A0" w:firstRow="1" w:lastRow="0" w:firstColumn="1" w:lastColumn="0" w:noHBand="0" w:noVBand="1"/>
      </w:tblPr>
      <w:tblGrid>
        <w:gridCol w:w="2694"/>
        <w:gridCol w:w="2545"/>
        <w:gridCol w:w="2416"/>
        <w:gridCol w:w="2268"/>
      </w:tblGrid>
      <w:tr w:rsidR="008767CB" w:rsidRPr="00A56751" w14:paraId="4A829F92" w14:textId="7B691C15" w:rsidTr="0087158B">
        <w:tc>
          <w:tcPr>
            <w:tcW w:w="2694" w:type="dxa"/>
            <w:tcBorders>
              <w:bottom w:val="single" w:sz="4" w:space="0" w:color="auto"/>
            </w:tcBorders>
          </w:tcPr>
          <w:p w14:paraId="3055074F" w14:textId="72B3EF30" w:rsidR="008767CB" w:rsidRPr="00CE33BC" w:rsidRDefault="0006156A" w:rsidP="0085661A">
            <w:pPr>
              <w:rPr>
                <w:rFonts w:ascii="Verdana" w:hAnsi="Verdana"/>
                <w:sz w:val="18"/>
                <w:szCs w:val="18"/>
              </w:rPr>
            </w:pPr>
            <w:r>
              <w:rPr>
                <w:rFonts w:ascii="Verdana" w:hAnsi="Verdana"/>
                <w:sz w:val="18"/>
                <w:szCs w:val="18"/>
              </w:rPr>
              <w:t>Chemical substance</w:t>
            </w:r>
          </w:p>
        </w:tc>
        <w:tc>
          <w:tcPr>
            <w:tcW w:w="2545" w:type="dxa"/>
            <w:tcBorders>
              <w:bottom w:val="single" w:sz="4" w:space="0" w:color="auto"/>
            </w:tcBorders>
          </w:tcPr>
          <w:p w14:paraId="054E62C6" w14:textId="5884F68A" w:rsidR="008767CB" w:rsidRDefault="004B5378" w:rsidP="0085661A">
            <w:pPr>
              <w:rPr>
                <w:rFonts w:ascii="Verdana" w:hAnsi="Verdana"/>
                <w:sz w:val="18"/>
                <w:szCs w:val="18"/>
              </w:rPr>
            </w:pPr>
            <w:r>
              <w:rPr>
                <w:rFonts w:ascii="Verdana" w:hAnsi="Verdana"/>
                <w:sz w:val="18"/>
                <w:szCs w:val="18"/>
              </w:rPr>
              <w:t>CAS-Nr.</w:t>
            </w:r>
          </w:p>
        </w:tc>
        <w:tc>
          <w:tcPr>
            <w:tcW w:w="2416" w:type="dxa"/>
            <w:tcBorders>
              <w:bottom w:val="single" w:sz="4" w:space="0" w:color="auto"/>
            </w:tcBorders>
          </w:tcPr>
          <w:p w14:paraId="5FA0478F" w14:textId="2389419C" w:rsidR="008767CB" w:rsidRDefault="004B5378" w:rsidP="0085661A">
            <w:pPr>
              <w:rPr>
                <w:rFonts w:ascii="Verdana" w:hAnsi="Verdana"/>
                <w:sz w:val="18"/>
                <w:szCs w:val="18"/>
              </w:rPr>
            </w:pPr>
            <w:r>
              <w:rPr>
                <w:rFonts w:ascii="Verdana" w:hAnsi="Verdana"/>
                <w:sz w:val="18"/>
                <w:szCs w:val="18"/>
              </w:rPr>
              <w:t>H-</w:t>
            </w:r>
            <w:r w:rsidR="0006156A">
              <w:rPr>
                <w:rFonts w:ascii="Verdana" w:hAnsi="Verdana"/>
                <w:sz w:val="18"/>
                <w:szCs w:val="18"/>
              </w:rPr>
              <w:t>Phrases</w:t>
            </w:r>
          </w:p>
        </w:tc>
        <w:tc>
          <w:tcPr>
            <w:tcW w:w="2268" w:type="dxa"/>
            <w:tcBorders>
              <w:bottom w:val="single" w:sz="4" w:space="0" w:color="auto"/>
            </w:tcBorders>
          </w:tcPr>
          <w:p w14:paraId="0A674240" w14:textId="28E4137D" w:rsidR="008767CB" w:rsidRDefault="0006156A" w:rsidP="0085661A">
            <w:pPr>
              <w:rPr>
                <w:rFonts w:ascii="Verdana" w:hAnsi="Verdana"/>
                <w:sz w:val="18"/>
                <w:szCs w:val="18"/>
              </w:rPr>
            </w:pPr>
            <w:r>
              <w:rPr>
                <w:rFonts w:ascii="Verdana" w:hAnsi="Verdana"/>
                <w:sz w:val="18"/>
                <w:szCs w:val="18"/>
              </w:rPr>
              <w:t xml:space="preserve">Function </w:t>
            </w:r>
          </w:p>
        </w:tc>
      </w:tr>
      <w:tr w:rsidR="008767CB" w:rsidRPr="00A56751" w14:paraId="2F4E72EE" w14:textId="22E61929" w:rsidTr="0087158B">
        <w:tc>
          <w:tcPr>
            <w:tcW w:w="269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0307D95" w14:textId="77777777" w:rsidR="008767CB" w:rsidRPr="00A56751" w:rsidRDefault="008767CB" w:rsidP="008767CB">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sz w:val="18"/>
                <w:szCs w:val="18"/>
              </w:rPr>
              <w:t> </w:t>
            </w:r>
            <w:r>
              <w:rPr>
                <w:rFonts w:ascii="Verdana" w:hAnsi="Verdana"/>
                <w:sz w:val="18"/>
                <w:szCs w:val="18"/>
              </w:rPr>
              <w:t> </w:t>
            </w:r>
            <w:r>
              <w:rPr>
                <w:rFonts w:ascii="Verdana" w:hAnsi="Verdana"/>
                <w:sz w:val="18"/>
                <w:szCs w:val="18"/>
              </w:rPr>
              <w:t> </w:t>
            </w:r>
            <w:r>
              <w:rPr>
                <w:rFonts w:ascii="Verdana" w:hAnsi="Verdana"/>
                <w:sz w:val="18"/>
                <w:szCs w:val="18"/>
              </w:rPr>
              <w:t> </w:t>
            </w:r>
            <w:r>
              <w:rPr>
                <w:rFonts w:ascii="Verdana" w:hAnsi="Verdana"/>
                <w:sz w:val="18"/>
                <w:szCs w:val="18"/>
              </w:rPr>
              <w:t> </w:t>
            </w:r>
            <w:r>
              <w:rPr>
                <w:rFonts w:ascii="Verdana" w:hAnsi="Verdana"/>
                <w:sz w:val="18"/>
                <w:szCs w:val="18"/>
              </w:rPr>
              <w:fldChar w:fldCharType="end"/>
            </w:r>
          </w:p>
        </w:tc>
        <w:tc>
          <w:tcPr>
            <w:tcW w:w="2545"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F354E29" w14:textId="6C9F8421" w:rsidR="008767CB" w:rsidRDefault="008767CB" w:rsidP="008767CB">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sz w:val="18"/>
                <w:szCs w:val="18"/>
              </w:rPr>
              <w:t> </w:t>
            </w:r>
            <w:r>
              <w:rPr>
                <w:rFonts w:ascii="Verdana" w:hAnsi="Verdana"/>
                <w:sz w:val="18"/>
                <w:szCs w:val="18"/>
              </w:rPr>
              <w:t> </w:t>
            </w:r>
            <w:r>
              <w:rPr>
                <w:rFonts w:ascii="Verdana" w:hAnsi="Verdana"/>
                <w:sz w:val="18"/>
                <w:szCs w:val="18"/>
              </w:rPr>
              <w:t> </w:t>
            </w:r>
            <w:r>
              <w:rPr>
                <w:rFonts w:ascii="Verdana" w:hAnsi="Verdana"/>
                <w:sz w:val="18"/>
                <w:szCs w:val="18"/>
              </w:rPr>
              <w:t> </w:t>
            </w:r>
            <w:r>
              <w:rPr>
                <w:rFonts w:ascii="Verdana" w:hAnsi="Verdana"/>
                <w:sz w:val="18"/>
                <w:szCs w:val="18"/>
              </w:rPr>
              <w:t> </w:t>
            </w:r>
            <w:r>
              <w:rPr>
                <w:rFonts w:ascii="Verdana" w:hAnsi="Verdana"/>
                <w:sz w:val="18"/>
                <w:szCs w:val="18"/>
              </w:rPr>
              <w:fldChar w:fldCharType="end"/>
            </w:r>
          </w:p>
        </w:tc>
        <w:tc>
          <w:tcPr>
            <w:tcW w:w="2416"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C6B6656" w14:textId="064FA11D" w:rsidR="008767CB" w:rsidRDefault="008767CB" w:rsidP="008767CB">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615E4B9" w14:textId="70EC29AE" w:rsidR="008767CB" w:rsidRDefault="008767CB" w:rsidP="008767CB">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2F22AFDA" w14:textId="56F55A52" w:rsidR="0006156A" w:rsidRDefault="0006156A" w:rsidP="005C1E60">
      <w:pPr>
        <w:rPr>
          <w:rFonts w:ascii="Verdana" w:hAnsi="Verdana"/>
          <w:sz w:val="18"/>
          <w:szCs w:val="18"/>
          <w:lang w:val="en-GB"/>
        </w:rPr>
      </w:pPr>
      <w:r w:rsidRPr="0006156A">
        <w:rPr>
          <w:rFonts w:ascii="Verdana" w:hAnsi="Verdana"/>
          <w:sz w:val="18"/>
          <w:szCs w:val="18"/>
          <w:lang w:val="en-GB"/>
        </w:rPr>
        <w:t>(Additional rows can be added by pressing “Enter” in the text field.)</w:t>
      </w:r>
    </w:p>
    <w:p w14:paraId="4DF813F9" w14:textId="77777777" w:rsidR="0006156A" w:rsidRPr="0006156A" w:rsidRDefault="0006156A" w:rsidP="005C1E60">
      <w:pPr>
        <w:rPr>
          <w:rFonts w:ascii="Verdana" w:hAnsi="Verdana"/>
          <w:sz w:val="18"/>
          <w:szCs w:val="18"/>
          <w:lang w:val="en-GB"/>
        </w:rPr>
      </w:pPr>
    </w:p>
    <w:p w14:paraId="49A7E539" w14:textId="2E7AF582" w:rsidR="0006156A" w:rsidRPr="0006156A" w:rsidRDefault="0006156A" w:rsidP="005C1E60">
      <w:pPr>
        <w:rPr>
          <w:rFonts w:ascii="Verdana" w:hAnsi="Verdana"/>
          <w:sz w:val="18"/>
          <w:szCs w:val="18"/>
          <w:lang w:val="en-GB"/>
        </w:rPr>
      </w:pPr>
      <w:r w:rsidRPr="0006156A">
        <w:rPr>
          <w:rFonts w:ascii="Verdana" w:hAnsi="Verdana"/>
          <w:sz w:val="18"/>
          <w:szCs w:val="18"/>
          <w:lang w:val="en-GB"/>
        </w:rPr>
        <w:t>Comments:</w:t>
      </w:r>
    </w:p>
    <w:p w14:paraId="1ACD5428" w14:textId="68481702" w:rsidR="00C70249" w:rsidRDefault="00C70249" w:rsidP="00C70249">
      <w:pPr>
        <w:pBdr>
          <w:top w:val="single" w:sz="4" w:space="1" w:color="auto"/>
          <w:left w:val="single" w:sz="4" w:space="4" w:color="auto"/>
          <w:bottom w:val="single" w:sz="4" w:space="1" w:color="auto"/>
          <w:right w:val="single" w:sz="4" w:space="4" w:color="auto"/>
        </w:pBdr>
        <w:shd w:val="clear" w:color="auto" w:fill="DEEAF6" w:themeFill="accent5" w:themeFillTint="33"/>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sz w:val="18"/>
          <w:szCs w:val="18"/>
        </w:rPr>
        <w:t> </w:t>
      </w:r>
      <w:r>
        <w:rPr>
          <w:rFonts w:ascii="Verdana" w:hAnsi="Verdana"/>
          <w:sz w:val="18"/>
          <w:szCs w:val="18"/>
        </w:rPr>
        <w:t> </w:t>
      </w:r>
      <w:r>
        <w:rPr>
          <w:rFonts w:ascii="Verdana" w:hAnsi="Verdana"/>
          <w:sz w:val="18"/>
          <w:szCs w:val="18"/>
        </w:rPr>
        <w:t> </w:t>
      </w:r>
      <w:r>
        <w:rPr>
          <w:rFonts w:ascii="Verdana" w:hAnsi="Verdana"/>
          <w:sz w:val="18"/>
          <w:szCs w:val="18"/>
        </w:rPr>
        <w:t> </w:t>
      </w:r>
      <w:r>
        <w:rPr>
          <w:rFonts w:ascii="Verdana" w:hAnsi="Verdana"/>
          <w:sz w:val="18"/>
          <w:szCs w:val="18"/>
        </w:rPr>
        <w:t> </w:t>
      </w:r>
      <w:r>
        <w:rPr>
          <w:rFonts w:ascii="Verdana" w:hAnsi="Verdana"/>
          <w:sz w:val="18"/>
          <w:szCs w:val="18"/>
        </w:rPr>
        <w:fldChar w:fldCharType="end"/>
      </w:r>
    </w:p>
    <w:p w14:paraId="48FDE7B4" w14:textId="77777777" w:rsidR="00C70249" w:rsidRDefault="00C70249" w:rsidP="005C1E60">
      <w:pPr>
        <w:rPr>
          <w:rFonts w:ascii="Verdana" w:hAnsi="Verdana"/>
          <w:sz w:val="18"/>
          <w:szCs w:val="18"/>
        </w:rPr>
      </w:pPr>
    </w:p>
    <w:p w14:paraId="292D3ACB" w14:textId="77777777" w:rsidR="00AC2D20" w:rsidRDefault="00AC2D20" w:rsidP="005C1E60">
      <w:pPr>
        <w:rPr>
          <w:rFonts w:ascii="Verdana" w:hAnsi="Verdana"/>
          <w:sz w:val="18"/>
          <w:szCs w:val="18"/>
        </w:rPr>
      </w:pPr>
    </w:p>
    <w:p w14:paraId="7CDC39EE" w14:textId="77777777" w:rsidR="0006156A" w:rsidRDefault="0006156A" w:rsidP="005C1E60">
      <w:pPr>
        <w:rPr>
          <w:rFonts w:ascii="Verdana" w:hAnsi="Verdana"/>
          <w:sz w:val="18"/>
          <w:szCs w:val="18"/>
        </w:rPr>
      </w:pPr>
    </w:p>
    <w:p w14:paraId="24092B79" w14:textId="77777777" w:rsidR="0006156A" w:rsidRDefault="0006156A" w:rsidP="005C1E60">
      <w:pPr>
        <w:rPr>
          <w:rFonts w:ascii="Verdana" w:hAnsi="Verdana"/>
          <w:sz w:val="18"/>
          <w:szCs w:val="18"/>
        </w:rPr>
      </w:pPr>
    </w:p>
    <w:p w14:paraId="4521CF74" w14:textId="77777777" w:rsidR="00145EFD" w:rsidRDefault="00145EFD" w:rsidP="005C1E60">
      <w:pPr>
        <w:rPr>
          <w:rFonts w:ascii="Verdana" w:hAnsi="Verdana"/>
          <w:sz w:val="18"/>
          <w:szCs w:val="18"/>
        </w:rPr>
      </w:pPr>
    </w:p>
    <w:p w14:paraId="218A96A2" w14:textId="77777777" w:rsidR="00145EFD" w:rsidRDefault="00145EFD" w:rsidP="005C1E60">
      <w:pPr>
        <w:rPr>
          <w:rFonts w:ascii="Verdana" w:hAnsi="Verdana"/>
          <w:sz w:val="18"/>
          <w:szCs w:val="18"/>
        </w:rPr>
      </w:pPr>
    </w:p>
    <w:tbl>
      <w:tblPr>
        <w:tblStyle w:val="Tabellenraster1"/>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C70249" w:rsidRPr="0091211D" w14:paraId="12426E25" w14:textId="77777777" w:rsidTr="005E6FBA">
        <w:trPr>
          <w:trHeight w:val="488"/>
        </w:trPr>
        <w:tc>
          <w:tcPr>
            <w:tcW w:w="1273" w:type="dxa"/>
            <w:tcBorders>
              <w:top w:val="nil"/>
              <w:left w:val="nil"/>
              <w:bottom w:val="nil"/>
              <w:right w:val="single" w:sz="4" w:space="0" w:color="auto"/>
            </w:tcBorders>
            <w:vAlign w:val="center"/>
            <w:hideMark/>
          </w:tcPr>
          <w:p w14:paraId="7351E770" w14:textId="57E583E3" w:rsidR="00C70249" w:rsidRPr="0091211D" w:rsidRDefault="0006156A" w:rsidP="005E6FBA">
            <w:pPr>
              <w:rPr>
                <w:rFonts w:ascii="Verdana" w:hAnsi="Verdana" w:cs="Arial"/>
                <w:b/>
                <w:color w:val="000000"/>
                <w:sz w:val="18"/>
                <w:szCs w:val="18"/>
              </w:rPr>
            </w:pPr>
            <w:r>
              <w:rPr>
                <w:rFonts w:ascii="Verdana" w:hAnsi="Verdana" w:cs="Arial"/>
                <w:b/>
                <w:color w:val="000000"/>
                <w:sz w:val="18"/>
                <w:szCs w:val="18"/>
              </w:rPr>
              <w:t>Place</w:t>
            </w:r>
            <w:r w:rsidR="00C70249" w:rsidRPr="0091211D">
              <w:rPr>
                <w:rFonts w:ascii="Verdana" w:hAnsi="Verdana" w:cs="Arial"/>
                <w:b/>
                <w:color w:val="000000"/>
                <w:sz w:val="18"/>
                <w:szCs w:val="18"/>
              </w:rPr>
              <w:t>:</w:t>
            </w:r>
          </w:p>
        </w:tc>
        <w:tc>
          <w:tcPr>
            <w:tcW w:w="2030" w:type="dxa"/>
            <w:tcBorders>
              <w:top w:val="single" w:sz="4" w:space="0" w:color="auto"/>
              <w:left w:val="single" w:sz="4" w:space="0" w:color="auto"/>
              <w:bottom w:val="single" w:sz="4" w:space="0" w:color="auto"/>
              <w:right w:val="single" w:sz="4" w:space="0" w:color="auto"/>
            </w:tcBorders>
            <w:vAlign w:val="center"/>
            <w:hideMark/>
          </w:tcPr>
          <w:p w14:paraId="28289E2A" w14:textId="77777777" w:rsidR="00C70249" w:rsidRPr="0091211D" w:rsidRDefault="00C70249" w:rsidP="005E6FBA">
            <w:pPr>
              <w:rPr>
                <w:rFonts w:ascii="Verdana" w:hAnsi="Verdana" w:cs="Arial"/>
                <w:color w:val="000000"/>
                <w:sz w:val="18"/>
                <w:szCs w:val="18"/>
              </w:rPr>
            </w:pPr>
            <w:r w:rsidRPr="0091211D">
              <w:rPr>
                <w:rFonts w:ascii="Verdana" w:hAnsi="Verdana" w:cs="Arial"/>
                <w:color w:val="000000"/>
                <w:sz w:val="18"/>
                <w:szCs w:val="18"/>
              </w:rPr>
              <w:fldChar w:fldCharType="begin">
                <w:ffData>
                  <w:name w:val="Text18"/>
                  <w:enabled/>
                  <w:calcOnExit w:val="0"/>
                  <w:textInput/>
                </w:ffData>
              </w:fldChar>
            </w:r>
            <w:bookmarkStart w:id="8" w:name="Text18"/>
            <w:r w:rsidRPr="0091211D">
              <w:rPr>
                <w:rFonts w:ascii="Verdana" w:hAnsi="Verdana" w:cs="Arial"/>
                <w:color w:val="000000"/>
                <w:sz w:val="18"/>
                <w:szCs w:val="18"/>
              </w:rPr>
              <w:instrText xml:space="preserve"> FORMTEXT </w:instrText>
            </w:r>
            <w:r w:rsidRPr="0091211D">
              <w:rPr>
                <w:rFonts w:ascii="Verdana" w:hAnsi="Verdana" w:cs="Arial"/>
                <w:color w:val="000000"/>
                <w:sz w:val="18"/>
                <w:szCs w:val="18"/>
              </w:rPr>
            </w:r>
            <w:r w:rsidRPr="0091211D">
              <w:rPr>
                <w:rFonts w:ascii="Verdana" w:hAnsi="Verdana" w:cs="Arial"/>
                <w:color w:val="000000"/>
                <w:sz w:val="18"/>
                <w:szCs w:val="18"/>
              </w:rPr>
              <w:fldChar w:fldCharType="separate"/>
            </w:r>
            <w:r w:rsidRPr="0091211D">
              <w:rPr>
                <w:rFonts w:ascii="Verdana" w:hAnsi="Verdana" w:cs="Arial"/>
                <w:color w:val="000000"/>
                <w:sz w:val="18"/>
                <w:szCs w:val="18"/>
              </w:rPr>
              <w:t> </w:t>
            </w:r>
            <w:r w:rsidRPr="0091211D">
              <w:rPr>
                <w:rFonts w:ascii="Verdana" w:hAnsi="Verdana" w:cs="Arial"/>
                <w:color w:val="000000"/>
                <w:sz w:val="18"/>
                <w:szCs w:val="18"/>
              </w:rPr>
              <w:t> </w:t>
            </w:r>
            <w:r w:rsidRPr="0091211D">
              <w:rPr>
                <w:rFonts w:ascii="Verdana" w:hAnsi="Verdana" w:cs="Arial"/>
                <w:color w:val="000000"/>
                <w:sz w:val="18"/>
                <w:szCs w:val="18"/>
              </w:rPr>
              <w:t> </w:t>
            </w:r>
            <w:r w:rsidRPr="0091211D">
              <w:rPr>
                <w:rFonts w:ascii="Verdana" w:hAnsi="Verdana" w:cs="Arial"/>
                <w:color w:val="000000"/>
                <w:sz w:val="18"/>
                <w:szCs w:val="18"/>
              </w:rPr>
              <w:t> </w:t>
            </w:r>
            <w:r w:rsidRPr="0091211D">
              <w:rPr>
                <w:rFonts w:ascii="Verdana" w:hAnsi="Verdana" w:cs="Arial"/>
                <w:color w:val="000000"/>
                <w:sz w:val="18"/>
                <w:szCs w:val="18"/>
              </w:rPr>
              <w:t> </w:t>
            </w:r>
            <w:r w:rsidRPr="0091211D">
              <w:rPr>
                <w:rFonts w:ascii="Verdana" w:hAnsi="Verdana"/>
                <w:color w:val="000000"/>
                <w:sz w:val="18"/>
                <w:szCs w:val="18"/>
              </w:rPr>
              <w:fldChar w:fldCharType="end"/>
            </w:r>
            <w:bookmarkEnd w:id="8"/>
          </w:p>
        </w:tc>
        <w:tc>
          <w:tcPr>
            <w:tcW w:w="448" w:type="dxa"/>
            <w:tcBorders>
              <w:top w:val="nil"/>
              <w:left w:val="single" w:sz="4" w:space="0" w:color="auto"/>
              <w:bottom w:val="nil"/>
              <w:right w:val="single" w:sz="4" w:space="0" w:color="auto"/>
            </w:tcBorders>
          </w:tcPr>
          <w:p w14:paraId="39486915" w14:textId="77777777" w:rsidR="00C70249" w:rsidRPr="0091211D" w:rsidRDefault="00C70249" w:rsidP="005E6FBA">
            <w:pPr>
              <w:jc w:val="center"/>
              <w:rPr>
                <w:rFonts w:ascii="Verdana" w:hAnsi="Verdana" w:cs="Arial"/>
                <w:b/>
                <w:color w:val="000000"/>
                <w:sz w:val="18"/>
                <w:szCs w:val="18"/>
              </w:rPr>
            </w:pPr>
          </w:p>
        </w:tc>
        <w:sdt>
          <w:sdtPr>
            <w:rPr>
              <w:rFonts w:ascii="Verdana" w:hAnsi="Verdana" w:cs="Arial"/>
              <w:b/>
              <w:color w:val="000000"/>
              <w:sz w:val="18"/>
              <w:szCs w:val="18"/>
            </w:rPr>
            <w:id w:val="325168010"/>
            <w:showingPlcHdr/>
            <w:picture/>
          </w:sdtPr>
          <w:sdtEndPr/>
          <w:sdtContent>
            <w:tc>
              <w:tcPr>
                <w:tcW w:w="5580" w:type="dxa"/>
                <w:vMerge w:val="restart"/>
                <w:tcBorders>
                  <w:top w:val="single" w:sz="4" w:space="0" w:color="auto"/>
                  <w:left w:val="single" w:sz="4" w:space="0" w:color="auto"/>
                  <w:bottom w:val="single" w:sz="4" w:space="0" w:color="auto"/>
                  <w:right w:val="single" w:sz="4" w:space="0" w:color="auto"/>
                </w:tcBorders>
                <w:vAlign w:val="bottom"/>
                <w:hideMark/>
              </w:tcPr>
              <w:p w14:paraId="29F40A78" w14:textId="77777777" w:rsidR="00C70249" w:rsidRPr="0091211D" w:rsidRDefault="00C70249" w:rsidP="005E6FBA">
                <w:pPr>
                  <w:rPr>
                    <w:rFonts w:ascii="Verdana" w:hAnsi="Verdana" w:cs="Arial"/>
                    <w:b/>
                    <w:color w:val="000000"/>
                    <w:sz w:val="18"/>
                    <w:szCs w:val="18"/>
                  </w:rPr>
                </w:pPr>
                <w:r w:rsidRPr="0091211D">
                  <w:rPr>
                    <w:rFonts w:ascii="Verdana" w:hAnsi="Verdana" w:cs="Arial"/>
                    <w:b/>
                    <w:noProof/>
                    <w:color w:val="000000"/>
                    <w:sz w:val="18"/>
                    <w:szCs w:val="18"/>
                  </w:rPr>
                  <w:drawing>
                    <wp:inline distT="0" distB="0" distL="0" distR="0" wp14:anchorId="32532C5A" wp14:editId="3BD93E74">
                      <wp:extent cx="1466850" cy="1285875"/>
                      <wp:effectExtent l="0" t="0" r="0" b="9525"/>
                      <wp:docPr id="2" name="Bild 1" descr="Ein Bild, das weiß,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descr="Ein Bild, das weiß, Design enthält.&#10;&#10;KI-generierte Inhalte können fehlerhaft sei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6850" cy="1285875"/>
                              </a:xfrm>
                              <a:prstGeom prst="rect">
                                <a:avLst/>
                              </a:prstGeom>
                              <a:noFill/>
                              <a:ln>
                                <a:noFill/>
                              </a:ln>
                            </pic:spPr>
                          </pic:pic>
                        </a:graphicData>
                      </a:graphic>
                    </wp:inline>
                  </w:drawing>
                </w:r>
              </w:p>
            </w:tc>
          </w:sdtContent>
        </w:sdt>
      </w:tr>
      <w:tr w:rsidR="00C70249" w:rsidRPr="0091211D" w14:paraId="5F83A25E" w14:textId="77777777" w:rsidTr="005E6FBA">
        <w:tc>
          <w:tcPr>
            <w:tcW w:w="1273" w:type="dxa"/>
            <w:tcBorders>
              <w:top w:val="nil"/>
              <w:left w:val="nil"/>
              <w:bottom w:val="nil"/>
              <w:right w:val="nil"/>
            </w:tcBorders>
            <w:vAlign w:val="center"/>
          </w:tcPr>
          <w:p w14:paraId="19883F09" w14:textId="77777777" w:rsidR="00C70249" w:rsidRPr="0091211D" w:rsidRDefault="00C70249" w:rsidP="005E6FBA">
            <w:pPr>
              <w:rPr>
                <w:rFonts w:ascii="Verdana" w:hAnsi="Verdana" w:cs="Arial"/>
                <w:b/>
                <w:color w:val="000000"/>
                <w:sz w:val="18"/>
                <w:szCs w:val="18"/>
              </w:rPr>
            </w:pPr>
          </w:p>
        </w:tc>
        <w:tc>
          <w:tcPr>
            <w:tcW w:w="2030" w:type="dxa"/>
            <w:tcBorders>
              <w:top w:val="single" w:sz="4" w:space="0" w:color="auto"/>
              <w:left w:val="nil"/>
              <w:bottom w:val="nil"/>
              <w:right w:val="nil"/>
            </w:tcBorders>
            <w:vAlign w:val="center"/>
          </w:tcPr>
          <w:p w14:paraId="1AE6FB96" w14:textId="77777777" w:rsidR="00C70249" w:rsidRPr="0091211D" w:rsidRDefault="00C70249" w:rsidP="005E6FBA">
            <w:pPr>
              <w:jc w:val="center"/>
              <w:rPr>
                <w:rFonts w:ascii="Verdana" w:hAnsi="Verdana" w:cs="Arial"/>
                <w:b/>
                <w:color w:val="000000"/>
                <w:sz w:val="18"/>
                <w:szCs w:val="18"/>
              </w:rPr>
            </w:pPr>
          </w:p>
        </w:tc>
        <w:tc>
          <w:tcPr>
            <w:tcW w:w="448" w:type="dxa"/>
            <w:tcBorders>
              <w:top w:val="nil"/>
              <w:left w:val="nil"/>
              <w:bottom w:val="nil"/>
              <w:right w:val="single" w:sz="4" w:space="0" w:color="auto"/>
            </w:tcBorders>
          </w:tcPr>
          <w:p w14:paraId="2A4E6FA0" w14:textId="77777777" w:rsidR="00C70249" w:rsidRPr="0091211D" w:rsidRDefault="00C70249" w:rsidP="005E6FBA">
            <w:pPr>
              <w:jc w:val="center"/>
              <w:rPr>
                <w:rFonts w:ascii="Verdana" w:hAnsi="Verdana" w:cs="Arial"/>
                <w:b/>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1D2791" w14:textId="77777777" w:rsidR="00C70249" w:rsidRPr="0091211D" w:rsidRDefault="00C70249" w:rsidP="005E6FBA">
            <w:pPr>
              <w:rPr>
                <w:rFonts w:ascii="Verdana" w:hAnsi="Verdana" w:cs="Arial"/>
                <w:b/>
                <w:color w:val="000000"/>
                <w:sz w:val="18"/>
                <w:szCs w:val="18"/>
              </w:rPr>
            </w:pPr>
          </w:p>
        </w:tc>
      </w:tr>
      <w:tr w:rsidR="00C70249" w:rsidRPr="0091211D" w14:paraId="37506779" w14:textId="77777777" w:rsidTr="005E6FBA">
        <w:trPr>
          <w:trHeight w:val="1261"/>
        </w:trPr>
        <w:tc>
          <w:tcPr>
            <w:tcW w:w="1273" w:type="dxa"/>
            <w:tcBorders>
              <w:top w:val="nil"/>
              <w:left w:val="nil"/>
              <w:bottom w:val="nil"/>
              <w:right w:val="nil"/>
            </w:tcBorders>
            <w:vAlign w:val="center"/>
            <w:hideMark/>
          </w:tcPr>
          <w:p w14:paraId="57F8CEEE" w14:textId="30647B07" w:rsidR="00C70249" w:rsidRPr="0091211D" w:rsidRDefault="00C70249" w:rsidP="005E6FBA">
            <w:pPr>
              <w:rPr>
                <w:rFonts w:ascii="Verdana" w:hAnsi="Verdana" w:cs="Arial"/>
                <w:b/>
                <w:color w:val="000000"/>
                <w:sz w:val="18"/>
                <w:szCs w:val="18"/>
              </w:rPr>
            </w:pPr>
            <w:r w:rsidRPr="0091211D">
              <w:rPr>
                <w:rFonts w:ascii="Verdana" w:hAnsi="Verdana" w:cs="Arial"/>
                <w:b/>
                <w:color w:val="000000"/>
                <w:sz w:val="18"/>
                <w:szCs w:val="18"/>
              </w:rPr>
              <w:t>Dat</w:t>
            </w:r>
            <w:r w:rsidR="0006156A">
              <w:rPr>
                <w:rFonts w:ascii="Verdana" w:hAnsi="Verdana" w:cs="Arial"/>
                <w:b/>
                <w:color w:val="000000"/>
                <w:sz w:val="18"/>
                <w:szCs w:val="18"/>
              </w:rPr>
              <w:t>e</w:t>
            </w:r>
            <w:r w:rsidRPr="0091211D">
              <w:rPr>
                <w:rFonts w:ascii="Verdana" w:hAnsi="Verdana" w:cs="Arial"/>
                <w:b/>
                <w:color w:val="000000"/>
                <w:sz w:val="18"/>
                <w:szCs w:val="18"/>
              </w:rPr>
              <w:t>:</w:t>
            </w:r>
          </w:p>
        </w:tc>
        <w:tc>
          <w:tcPr>
            <w:tcW w:w="2030" w:type="dxa"/>
            <w:tcBorders>
              <w:top w:val="nil"/>
              <w:left w:val="nil"/>
              <w:bottom w:val="nil"/>
              <w:right w:val="nil"/>
            </w:tcBorders>
            <w:vAlign w:val="center"/>
            <w:hideMark/>
          </w:tcPr>
          <w:p w14:paraId="7F27780B" w14:textId="77777777" w:rsidR="00C70249" w:rsidRPr="0091211D" w:rsidRDefault="00C70249" w:rsidP="005E6FBA">
            <w:pPr>
              <w:rPr>
                <w:rFonts w:ascii="Verdana" w:hAnsi="Verdana" w:cs="Arial"/>
                <w:color w:val="000000"/>
                <w:sz w:val="18"/>
                <w:szCs w:val="18"/>
              </w:rPr>
            </w:pPr>
            <w:r w:rsidRPr="0091211D">
              <w:rPr>
                <w:rFonts w:ascii="Verdana" w:hAnsi="Verdana" w:cs="Arial"/>
                <w:color w:val="000000"/>
                <w:sz w:val="18"/>
                <w:szCs w:val="18"/>
              </w:rPr>
              <w:fldChar w:fldCharType="begin">
                <w:ffData>
                  <w:name w:val="Text19"/>
                  <w:enabled/>
                  <w:calcOnExit w:val="0"/>
                  <w:textInput>
                    <w:type w:val="date"/>
                    <w:format w:val="dd.MM.yyyy"/>
                  </w:textInput>
                </w:ffData>
              </w:fldChar>
            </w:r>
            <w:bookmarkStart w:id="9" w:name="Text19"/>
            <w:r w:rsidRPr="0091211D">
              <w:rPr>
                <w:rFonts w:ascii="Verdana" w:hAnsi="Verdana" w:cs="Arial"/>
                <w:color w:val="000000"/>
                <w:sz w:val="18"/>
                <w:szCs w:val="18"/>
              </w:rPr>
              <w:instrText xml:space="preserve"> FORMTEXT </w:instrText>
            </w:r>
            <w:r w:rsidRPr="0091211D">
              <w:rPr>
                <w:rFonts w:ascii="Verdana" w:hAnsi="Verdana" w:cs="Arial"/>
                <w:color w:val="000000"/>
                <w:sz w:val="18"/>
                <w:szCs w:val="18"/>
              </w:rPr>
            </w:r>
            <w:r w:rsidRPr="0091211D">
              <w:rPr>
                <w:rFonts w:ascii="Verdana" w:hAnsi="Verdana" w:cs="Arial"/>
                <w:color w:val="000000"/>
                <w:sz w:val="18"/>
                <w:szCs w:val="18"/>
              </w:rPr>
              <w:fldChar w:fldCharType="separate"/>
            </w:r>
            <w:r w:rsidRPr="0091211D">
              <w:rPr>
                <w:rFonts w:ascii="Verdana" w:hAnsi="Verdana" w:cs="Arial"/>
                <w:noProof/>
                <w:color w:val="000000"/>
                <w:sz w:val="18"/>
                <w:szCs w:val="18"/>
              </w:rPr>
              <w:t> </w:t>
            </w:r>
            <w:r w:rsidRPr="0091211D">
              <w:rPr>
                <w:rFonts w:ascii="Verdana" w:hAnsi="Verdana" w:cs="Arial"/>
                <w:noProof/>
                <w:color w:val="000000"/>
                <w:sz w:val="18"/>
                <w:szCs w:val="18"/>
              </w:rPr>
              <w:t> </w:t>
            </w:r>
            <w:r w:rsidRPr="0091211D">
              <w:rPr>
                <w:rFonts w:ascii="Verdana" w:hAnsi="Verdana" w:cs="Arial"/>
                <w:noProof/>
                <w:color w:val="000000"/>
                <w:sz w:val="18"/>
                <w:szCs w:val="18"/>
              </w:rPr>
              <w:t> </w:t>
            </w:r>
            <w:r w:rsidRPr="0091211D">
              <w:rPr>
                <w:rFonts w:ascii="Verdana" w:hAnsi="Verdana" w:cs="Arial"/>
                <w:noProof/>
                <w:color w:val="000000"/>
                <w:sz w:val="18"/>
                <w:szCs w:val="18"/>
              </w:rPr>
              <w:t> </w:t>
            </w:r>
            <w:r w:rsidRPr="0091211D">
              <w:rPr>
                <w:rFonts w:ascii="Verdana" w:hAnsi="Verdana" w:cs="Arial"/>
                <w:noProof/>
                <w:color w:val="000000"/>
                <w:sz w:val="18"/>
                <w:szCs w:val="18"/>
              </w:rPr>
              <w:t> </w:t>
            </w:r>
            <w:r w:rsidRPr="0091211D">
              <w:rPr>
                <w:rFonts w:ascii="Verdana" w:hAnsi="Verdana"/>
                <w:color w:val="000000"/>
                <w:sz w:val="18"/>
                <w:szCs w:val="18"/>
              </w:rPr>
              <w:fldChar w:fldCharType="end"/>
            </w:r>
            <w:bookmarkEnd w:id="9"/>
          </w:p>
        </w:tc>
        <w:tc>
          <w:tcPr>
            <w:tcW w:w="448" w:type="dxa"/>
            <w:tcBorders>
              <w:top w:val="nil"/>
              <w:left w:val="nil"/>
              <w:bottom w:val="nil"/>
              <w:right w:val="single" w:sz="4" w:space="0" w:color="auto"/>
            </w:tcBorders>
          </w:tcPr>
          <w:p w14:paraId="28353A4E" w14:textId="77777777" w:rsidR="00C70249" w:rsidRPr="0091211D" w:rsidRDefault="00C70249" w:rsidP="005E6FBA">
            <w:pPr>
              <w:jc w:val="right"/>
              <w:rPr>
                <w:rFonts w:ascii="Verdana" w:hAnsi="Verdana" w:cs="Arial"/>
                <w:b/>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0A8300" w14:textId="77777777" w:rsidR="00C70249" w:rsidRPr="0091211D" w:rsidRDefault="00C70249" w:rsidP="005E6FBA">
            <w:pPr>
              <w:rPr>
                <w:rFonts w:ascii="Verdana" w:hAnsi="Verdana" w:cs="Arial"/>
                <w:b/>
                <w:color w:val="000000"/>
                <w:sz w:val="18"/>
                <w:szCs w:val="18"/>
              </w:rPr>
            </w:pPr>
          </w:p>
        </w:tc>
      </w:tr>
    </w:tbl>
    <w:p w14:paraId="4433C1DA" w14:textId="645F2B9B" w:rsidR="00C70249" w:rsidRPr="00145EFD" w:rsidRDefault="00145EFD" w:rsidP="00145EFD">
      <w:pPr>
        <w:ind w:left="3540" w:firstLine="708"/>
        <w:rPr>
          <w:rFonts w:ascii="Verdana" w:hAnsi="Verdana"/>
          <w:sz w:val="18"/>
          <w:szCs w:val="18"/>
          <w:lang w:val="en-GB"/>
        </w:rPr>
      </w:pPr>
      <w:r>
        <w:rPr>
          <w:rFonts w:ascii="Verdana" w:eastAsia="Times New Roman" w:hAnsi="Verdana" w:cs="Arial"/>
          <w:b/>
          <w:color w:val="000000"/>
          <w:sz w:val="18"/>
          <w:szCs w:val="18"/>
          <w:lang w:val="en-GB" w:eastAsia="de-DE"/>
        </w:rPr>
        <w:t xml:space="preserve">  </w:t>
      </w:r>
      <w:r w:rsidRPr="00145EFD">
        <w:rPr>
          <w:rFonts w:ascii="Verdana" w:eastAsia="Times New Roman" w:hAnsi="Verdana" w:cs="Arial"/>
          <w:b/>
          <w:color w:val="000000"/>
          <w:sz w:val="18"/>
          <w:szCs w:val="18"/>
          <w:lang w:val="en-GB" w:eastAsia="de-DE"/>
        </w:rPr>
        <w:t>Legally binding signature / Company stamp</w:t>
      </w:r>
    </w:p>
    <w:p w14:paraId="7DB3AFE3" w14:textId="77777777" w:rsidR="00145EFD" w:rsidRDefault="00145EFD" w:rsidP="0087158B">
      <w:pPr>
        <w:jc w:val="center"/>
        <w:rPr>
          <w:rFonts w:ascii="Verdana" w:hAnsi="Verdana"/>
          <w:b/>
          <w:bCs/>
          <w:sz w:val="18"/>
          <w:szCs w:val="18"/>
          <w:lang w:val="en-GB"/>
        </w:rPr>
      </w:pPr>
    </w:p>
    <w:p w14:paraId="62FA5758" w14:textId="77777777" w:rsidR="00145EFD" w:rsidRDefault="00145EFD" w:rsidP="0087158B">
      <w:pPr>
        <w:jc w:val="center"/>
        <w:rPr>
          <w:rFonts w:ascii="Verdana" w:hAnsi="Verdana"/>
          <w:b/>
          <w:bCs/>
          <w:sz w:val="18"/>
          <w:szCs w:val="18"/>
          <w:lang w:val="en-GB"/>
        </w:rPr>
      </w:pPr>
    </w:p>
    <w:p w14:paraId="62AB4A8D" w14:textId="77777777" w:rsidR="00FC637B" w:rsidRDefault="00FC637B" w:rsidP="0087158B">
      <w:pPr>
        <w:jc w:val="center"/>
        <w:rPr>
          <w:rFonts w:ascii="Verdana" w:hAnsi="Verdana"/>
          <w:b/>
          <w:bCs/>
          <w:sz w:val="18"/>
          <w:szCs w:val="18"/>
          <w:lang w:val="en-GB"/>
        </w:rPr>
      </w:pPr>
    </w:p>
    <w:p w14:paraId="07B2F810" w14:textId="6230C87A" w:rsidR="0087158B" w:rsidRPr="00145EFD" w:rsidRDefault="00145EFD" w:rsidP="0087158B">
      <w:pPr>
        <w:jc w:val="center"/>
        <w:rPr>
          <w:rFonts w:ascii="Verdana" w:hAnsi="Verdana"/>
          <w:b/>
          <w:bCs/>
          <w:sz w:val="18"/>
          <w:szCs w:val="18"/>
          <w:lang w:val="en-GB"/>
        </w:rPr>
      </w:pPr>
      <w:r>
        <w:rPr>
          <w:rFonts w:ascii="Verdana" w:hAnsi="Verdana"/>
          <w:b/>
          <w:bCs/>
          <w:sz w:val="18"/>
          <w:szCs w:val="18"/>
          <w:lang w:val="en-GB"/>
        </w:rPr>
        <w:t>Appendix</w:t>
      </w:r>
      <w:r w:rsidR="0087158B" w:rsidRPr="00145EFD">
        <w:rPr>
          <w:rFonts w:ascii="Verdana" w:hAnsi="Verdana"/>
          <w:b/>
          <w:bCs/>
          <w:sz w:val="18"/>
          <w:szCs w:val="18"/>
          <w:lang w:val="en-GB"/>
        </w:rPr>
        <w:t xml:space="preserve"> A</w:t>
      </w:r>
    </w:p>
    <w:p w14:paraId="69BA3BF3" w14:textId="732AC350" w:rsidR="0087158B" w:rsidRPr="00145EFD" w:rsidRDefault="00145EFD" w:rsidP="00145EFD">
      <w:pPr>
        <w:jc w:val="center"/>
        <w:rPr>
          <w:rFonts w:ascii="Verdana" w:hAnsi="Verdana"/>
          <w:b/>
          <w:bCs/>
          <w:sz w:val="18"/>
          <w:szCs w:val="18"/>
          <w:u w:val="single"/>
          <w:lang w:val="en-GB"/>
        </w:rPr>
      </w:pPr>
      <w:r w:rsidRPr="00145EFD">
        <w:rPr>
          <w:rFonts w:ascii="Verdana" w:hAnsi="Verdana"/>
          <w:b/>
          <w:bCs/>
          <w:sz w:val="18"/>
          <w:szCs w:val="18"/>
          <w:u w:val="single"/>
          <w:lang w:val="en-GB"/>
        </w:rPr>
        <w:t>Assignment of the hazard statements to the hazard categories according to chemical law</w:t>
      </w:r>
    </w:p>
    <w:p w14:paraId="2D6DB965" w14:textId="77777777" w:rsidR="0087158B" w:rsidRPr="00145EFD" w:rsidRDefault="0087158B" w:rsidP="005C1E60">
      <w:pPr>
        <w:rPr>
          <w:rFonts w:ascii="Verdana" w:hAnsi="Verdana"/>
          <w:b/>
          <w:bCs/>
          <w:sz w:val="18"/>
          <w:szCs w:val="18"/>
          <w:u w:val="single"/>
          <w:lang w:val="en-GB"/>
        </w:rPr>
      </w:pPr>
    </w:p>
    <w:tbl>
      <w:tblPr>
        <w:tblW w:w="9634" w:type="dxa"/>
        <w:tblLayout w:type="fixed"/>
        <w:tblCellMar>
          <w:top w:w="28" w:type="dxa"/>
          <w:left w:w="28" w:type="dxa"/>
          <w:bottom w:w="28" w:type="dxa"/>
          <w:right w:w="28" w:type="dxa"/>
        </w:tblCellMar>
        <w:tblLook w:val="04A0" w:firstRow="1" w:lastRow="0" w:firstColumn="1" w:lastColumn="0" w:noHBand="0" w:noVBand="1"/>
      </w:tblPr>
      <w:tblGrid>
        <w:gridCol w:w="1958"/>
        <w:gridCol w:w="1156"/>
        <w:gridCol w:w="6520"/>
      </w:tblGrid>
      <w:tr w:rsidR="00145EFD" w:rsidRPr="00390E41" w14:paraId="22AF2934" w14:textId="77777777" w:rsidTr="00D24C85">
        <w:trPr>
          <w:trHeight w:val="422"/>
          <w:tblHeader/>
        </w:trPr>
        <w:tc>
          <w:tcPr>
            <w:tcW w:w="1958" w:type="dxa"/>
            <w:vMerge w:val="restart"/>
            <w:tcBorders>
              <w:top w:val="single" w:sz="4" w:space="0" w:color="auto"/>
              <w:left w:val="single" w:sz="4" w:space="0" w:color="auto"/>
              <w:bottom w:val="single" w:sz="4" w:space="0" w:color="000000"/>
              <w:right w:val="single" w:sz="4" w:space="0" w:color="auto"/>
            </w:tcBorders>
            <w:shd w:val="clear" w:color="000000" w:fill="D8D8D8"/>
            <w:hideMark/>
          </w:tcPr>
          <w:p w14:paraId="57079E14" w14:textId="77777777" w:rsidR="00145EFD" w:rsidRPr="00390E41" w:rsidRDefault="00145EFD" w:rsidP="00D24C85">
            <w:pPr>
              <w:pStyle w:val="Tabellentextfettkleinlinksbndig"/>
            </w:pPr>
            <w:r>
              <w:t xml:space="preserve">Hazard categories </w:t>
            </w:r>
          </w:p>
        </w:tc>
        <w:tc>
          <w:tcPr>
            <w:tcW w:w="7676" w:type="dxa"/>
            <w:gridSpan w:val="2"/>
            <w:tcBorders>
              <w:top w:val="single" w:sz="4" w:space="0" w:color="auto"/>
              <w:left w:val="nil"/>
              <w:bottom w:val="single" w:sz="4" w:space="0" w:color="auto"/>
              <w:right w:val="single" w:sz="4" w:space="0" w:color="000000"/>
            </w:tcBorders>
            <w:shd w:val="clear" w:color="000000" w:fill="D8D8D8"/>
            <w:hideMark/>
          </w:tcPr>
          <w:p w14:paraId="5A484C97" w14:textId="77777777" w:rsidR="00145EFD" w:rsidRPr="00390E41" w:rsidRDefault="00145EFD" w:rsidP="00D24C85">
            <w:pPr>
              <w:pStyle w:val="Tabellentextfettkleinlinksbndig"/>
            </w:pPr>
            <w:r>
              <w:t>Hazard statements</w:t>
            </w:r>
          </w:p>
        </w:tc>
      </w:tr>
      <w:tr w:rsidR="00145EFD" w:rsidRPr="00390E41" w14:paraId="27D74029" w14:textId="77777777" w:rsidTr="00145EFD">
        <w:trPr>
          <w:trHeight w:val="416"/>
          <w:tblHeader/>
        </w:trPr>
        <w:tc>
          <w:tcPr>
            <w:tcW w:w="1958" w:type="dxa"/>
            <w:vMerge/>
            <w:tcBorders>
              <w:top w:val="nil"/>
              <w:left w:val="single" w:sz="4" w:space="0" w:color="auto"/>
              <w:bottom w:val="single" w:sz="4" w:space="0" w:color="000000"/>
              <w:right w:val="single" w:sz="4" w:space="0" w:color="auto"/>
            </w:tcBorders>
            <w:hideMark/>
          </w:tcPr>
          <w:p w14:paraId="34CC7C65" w14:textId="77777777" w:rsidR="00145EFD" w:rsidRPr="00390E41" w:rsidRDefault="00145EFD" w:rsidP="00D24C85">
            <w:pPr>
              <w:pStyle w:val="Tabellentextfettkleinlinksbndig"/>
            </w:pPr>
          </w:p>
        </w:tc>
        <w:tc>
          <w:tcPr>
            <w:tcW w:w="1156" w:type="dxa"/>
            <w:tcBorders>
              <w:top w:val="nil"/>
              <w:left w:val="nil"/>
              <w:bottom w:val="single" w:sz="4" w:space="0" w:color="auto"/>
              <w:right w:val="single" w:sz="4" w:space="0" w:color="auto"/>
            </w:tcBorders>
            <w:shd w:val="clear" w:color="000000" w:fill="D8D8D8"/>
            <w:noWrap/>
            <w:hideMark/>
          </w:tcPr>
          <w:p w14:paraId="23CCF3A1" w14:textId="77777777" w:rsidR="00145EFD" w:rsidRPr="00390E41" w:rsidRDefault="00145EFD" w:rsidP="00D24C85">
            <w:pPr>
              <w:pStyle w:val="Tabellentextfettkleinlinksbndig"/>
            </w:pPr>
            <w:r>
              <w:t>H Phrases</w:t>
            </w:r>
          </w:p>
        </w:tc>
        <w:tc>
          <w:tcPr>
            <w:tcW w:w="6520" w:type="dxa"/>
            <w:tcBorders>
              <w:top w:val="nil"/>
              <w:left w:val="nil"/>
              <w:bottom w:val="single" w:sz="4" w:space="0" w:color="auto"/>
              <w:right w:val="single" w:sz="4" w:space="0" w:color="auto"/>
            </w:tcBorders>
            <w:shd w:val="clear" w:color="000000" w:fill="D8D8D8"/>
            <w:hideMark/>
          </w:tcPr>
          <w:p w14:paraId="08AB1F2A" w14:textId="77777777" w:rsidR="00145EFD" w:rsidRPr="00390E41" w:rsidRDefault="00145EFD" w:rsidP="00D24C85">
            <w:pPr>
              <w:pStyle w:val="Tabellentextfettkleinlinksbndig"/>
            </w:pPr>
            <w:r>
              <w:t>Wording</w:t>
            </w:r>
          </w:p>
        </w:tc>
      </w:tr>
      <w:tr w:rsidR="00145EFD" w:rsidRPr="00390E41" w14:paraId="34DC45C8" w14:textId="77777777" w:rsidTr="00D24C85">
        <w:trPr>
          <w:trHeight w:val="306"/>
        </w:trPr>
        <w:tc>
          <w:tcPr>
            <w:tcW w:w="9634" w:type="dxa"/>
            <w:gridSpan w:val="3"/>
            <w:tcBorders>
              <w:top w:val="nil"/>
              <w:left w:val="single" w:sz="4" w:space="0" w:color="auto"/>
              <w:bottom w:val="single" w:sz="4" w:space="0" w:color="auto"/>
              <w:right w:val="single" w:sz="4" w:space="0" w:color="auto"/>
            </w:tcBorders>
            <w:shd w:val="clear" w:color="000000" w:fill="FFFFFF"/>
            <w:noWrap/>
            <w:tcMar>
              <w:top w:w="28" w:type="dxa"/>
              <w:bottom w:w="28" w:type="dxa"/>
            </w:tcMar>
          </w:tcPr>
          <w:p w14:paraId="07C53DB0" w14:textId="77777777" w:rsidR="00145EFD" w:rsidRPr="00390E41" w:rsidRDefault="00145EFD" w:rsidP="00D24C85">
            <w:pPr>
              <w:pStyle w:val="Tabellentextfettkleinlinksbndig"/>
            </w:pPr>
            <w:r>
              <w:t>Carcinogenic substances</w:t>
            </w:r>
          </w:p>
        </w:tc>
      </w:tr>
      <w:tr w:rsidR="00145EFD" w:rsidRPr="00390E41" w14:paraId="5F55F265" w14:textId="77777777" w:rsidTr="00145EFD">
        <w:trPr>
          <w:trHeight w:val="306"/>
        </w:trPr>
        <w:tc>
          <w:tcPr>
            <w:tcW w:w="1958" w:type="dxa"/>
            <w:tcBorders>
              <w:top w:val="nil"/>
              <w:left w:val="single" w:sz="4" w:space="0" w:color="auto"/>
              <w:bottom w:val="single" w:sz="4" w:space="0" w:color="auto"/>
              <w:right w:val="single" w:sz="4" w:space="0" w:color="auto"/>
            </w:tcBorders>
            <w:shd w:val="clear" w:color="000000" w:fill="FFFFFF"/>
            <w:noWrap/>
            <w:tcMar>
              <w:top w:w="28" w:type="dxa"/>
              <w:bottom w:w="28" w:type="dxa"/>
            </w:tcMar>
          </w:tcPr>
          <w:p w14:paraId="016DD005" w14:textId="77777777" w:rsidR="00145EFD" w:rsidRPr="00390E41" w:rsidRDefault="00145EFD" w:rsidP="00D24C85">
            <w:pPr>
              <w:pStyle w:val="Tabellentextstandardkleinlinksbndig"/>
            </w:pPr>
            <w:r>
              <w:t>Carc. 1A</w:t>
            </w:r>
          </w:p>
          <w:p w14:paraId="6CD1F26E" w14:textId="77777777" w:rsidR="00145EFD" w:rsidRPr="00390E41" w:rsidRDefault="00145EFD" w:rsidP="00D24C85">
            <w:pPr>
              <w:pStyle w:val="Tabellentextstandardkleinlinksbndig"/>
            </w:pPr>
            <w:r>
              <w:t>Carc. 1B</w:t>
            </w:r>
          </w:p>
        </w:tc>
        <w:tc>
          <w:tcPr>
            <w:tcW w:w="1156" w:type="dxa"/>
            <w:tcBorders>
              <w:top w:val="nil"/>
              <w:left w:val="nil"/>
              <w:bottom w:val="single" w:sz="4" w:space="0" w:color="auto"/>
              <w:right w:val="single" w:sz="4" w:space="0" w:color="auto"/>
            </w:tcBorders>
            <w:shd w:val="clear" w:color="000000" w:fill="FFFFFF"/>
            <w:noWrap/>
            <w:tcMar>
              <w:top w:w="28" w:type="dxa"/>
              <w:bottom w:w="28" w:type="dxa"/>
            </w:tcMar>
          </w:tcPr>
          <w:p w14:paraId="4D4E6304" w14:textId="77777777" w:rsidR="00145EFD" w:rsidRPr="00390E41" w:rsidRDefault="00145EFD" w:rsidP="00D24C85">
            <w:pPr>
              <w:pStyle w:val="Tabellentextstandardkleinlinksbndig"/>
            </w:pPr>
            <w:r>
              <w:t>H350</w:t>
            </w:r>
          </w:p>
        </w:tc>
        <w:tc>
          <w:tcPr>
            <w:tcW w:w="6520" w:type="dxa"/>
            <w:tcBorders>
              <w:top w:val="nil"/>
              <w:left w:val="nil"/>
              <w:bottom w:val="single" w:sz="4" w:space="0" w:color="auto"/>
              <w:right w:val="single" w:sz="4" w:space="0" w:color="auto"/>
            </w:tcBorders>
            <w:shd w:val="clear" w:color="000000" w:fill="FFFFFF"/>
            <w:tcMar>
              <w:top w:w="28" w:type="dxa"/>
              <w:bottom w:w="28" w:type="dxa"/>
            </w:tcMar>
          </w:tcPr>
          <w:p w14:paraId="53397BF9" w14:textId="77777777" w:rsidR="00145EFD" w:rsidRPr="00390E41" w:rsidRDefault="00145EFD" w:rsidP="00D24C85">
            <w:pPr>
              <w:pStyle w:val="Tabellentextstandardkleinlinksbndig"/>
            </w:pPr>
            <w:r>
              <w:t>May cause cancer</w:t>
            </w:r>
          </w:p>
        </w:tc>
      </w:tr>
      <w:tr w:rsidR="00145EFD" w:rsidRPr="00574312" w14:paraId="66E65DE4" w14:textId="77777777" w:rsidTr="00145EFD">
        <w:trPr>
          <w:trHeight w:val="306"/>
        </w:trPr>
        <w:tc>
          <w:tcPr>
            <w:tcW w:w="1958" w:type="dxa"/>
            <w:tcBorders>
              <w:top w:val="nil"/>
              <w:left w:val="single" w:sz="4" w:space="0" w:color="auto"/>
              <w:bottom w:val="single" w:sz="4" w:space="0" w:color="auto"/>
              <w:right w:val="single" w:sz="4" w:space="0" w:color="auto"/>
            </w:tcBorders>
            <w:shd w:val="clear" w:color="000000" w:fill="FFFFFF"/>
            <w:noWrap/>
            <w:tcMar>
              <w:top w:w="28" w:type="dxa"/>
              <w:bottom w:w="28" w:type="dxa"/>
            </w:tcMar>
          </w:tcPr>
          <w:p w14:paraId="7F40FEF4" w14:textId="77777777" w:rsidR="00145EFD" w:rsidRPr="00390E41" w:rsidRDefault="00145EFD" w:rsidP="00D24C85">
            <w:pPr>
              <w:pStyle w:val="Tabellentextstandardkleinlinksbndig"/>
            </w:pPr>
            <w:r>
              <w:t>Carc. 1A</w:t>
            </w:r>
          </w:p>
          <w:p w14:paraId="7B81D6EA" w14:textId="77777777" w:rsidR="00145EFD" w:rsidRPr="00390E41" w:rsidRDefault="00145EFD" w:rsidP="00D24C85">
            <w:pPr>
              <w:pStyle w:val="Tabellentextstandardkleinlinksbndig"/>
            </w:pPr>
            <w:r>
              <w:t>Carc. 1B</w:t>
            </w:r>
          </w:p>
        </w:tc>
        <w:tc>
          <w:tcPr>
            <w:tcW w:w="1156" w:type="dxa"/>
            <w:tcBorders>
              <w:top w:val="nil"/>
              <w:left w:val="nil"/>
              <w:bottom w:val="single" w:sz="4" w:space="0" w:color="auto"/>
              <w:right w:val="single" w:sz="4" w:space="0" w:color="auto"/>
            </w:tcBorders>
            <w:shd w:val="clear" w:color="000000" w:fill="FFFFFF"/>
            <w:noWrap/>
            <w:tcMar>
              <w:top w:w="28" w:type="dxa"/>
              <w:bottom w:w="28" w:type="dxa"/>
            </w:tcMar>
          </w:tcPr>
          <w:p w14:paraId="3F1ECE03" w14:textId="77777777" w:rsidR="00145EFD" w:rsidRPr="00390E41" w:rsidRDefault="00145EFD" w:rsidP="00D24C85">
            <w:pPr>
              <w:pStyle w:val="Tabellentextstandardkleinlinksbndig"/>
            </w:pPr>
            <w:r>
              <w:t>H350i</w:t>
            </w:r>
          </w:p>
        </w:tc>
        <w:tc>
          <w:tcPr>
            <w:tcW w:w="6520" w:type="dxa"/>
            <w:tcBorders>
              <w:top w:val="nil"/>
              <w:left w:val="nil"/>
              <w:bottom w:val="single" w:sz="4" w:space="0" w:color="auto"/>
              <w:right w:val="single" w:sz="4" w:space="0" w:color="auto"/>
            </w:tcBorders>
            <w:shd w:val="clear" w:color="000000" w:fill="FFFFFF"/>
            <w:tcMar>
              <w:top w:w="28" w:type="dxa"/>
              <w:bottom w:w="28" w:type="dxa"/>
            </w:tcMar>
          </w:tcPr>
          <w:p w14:paraId="1BD21E70" w14:textId="77777777" w:rsidR="00145EFD" w:rsidRPr="00145EFD" w:rsidRDefault="00145EFD" w:rsidP="00D24C85">
            <w:pPr>
              <w:pStyle w:val="Tabellentextstandardkleinlinksbndig"/>
              <w:rPr>
                <w:lang w:val="en-GB"/>
              </w:rPr>
            </w:pPr>
            <w:r w:rsidRPr="00145EFD">
              <w:rPr>
                <w:lang w:val="en-GB"/>
              </w:rPr>
              <w:t>May cause cancer if inhaled</w:t>
            </w:r>
          </w:p>
        </w:tc>
      </w:tr>
      <w:tr w:rsidR="00145EFD" w:rsidRPr="00390E41" w14:paraId="38D90E15" w14:textId="77777777" w:rsidTr="00D24C85">
        <w:trPr>
          <w:trHeight w:val="306"/>
        </w:trPr>
        <w:tc>
          <w:tcPr>
            <w:tcW w:w="9634" w:type="dxa"/>
            <w:gridSpan w:val="3"/>
            <w:tcBorders>
              <w:top w:val="nil"/>
              <w:left w:val="single" w:sz="4" w:space="0" w:color="auto"/>
              <w:bottom w:val="single" w:sz="4" w:space="0" w:color="auto"/>
              <w:right w:val="single" w:sz="4" w:space="0" w:color="auto"/>
            </w:tcBorders>
            <w:shd w:val="clear" w:color="000000" w:fill="FFFFFF"/>
            <w:noWrap/>
            <w:tcMar>
              <w:top w:w="28" w:type="dxa"/>
              <w:bottom w:w="28" w:type="dxa"/>
            </w:tcMar>
          </w:tcPr>
          <w:p w14:paraId="2EACDE4D" w14:textId="77777777" w:rsidR="00145EFD" w:rsidRPr="00390E41" w:rsidRDefault="00145EFD" w:rsidP="00D24C85">
            <w:pPr>
              <w:pStyle w:val="Tabellentextfettkleinlinksbndig"/>
            </w:pPr>
            <w:r>
              <w:t>Germ cell mutagenic substances</w:t>
            </w:r>
          </w:p>
        </w:tc>
      </w:tr>
      <w:tr w:rsidR="00145EFD" w:rsidRPr="00390E41" w14:paraId="58308404" w14:textId="77777777" w:rsidTr="00145EFD">
        <w:trPr>
          <w:trHeight w:val="306"/>
        </w:trPr>
        <w:tc>
          <w:tcPr>
            <w:tcW w:w="1958" w:type="dxa"/>
            <w:tcBorders>
              <w:top w:val="nil"/>
              <w:left w:val="single" w:sz="4" w:space="0" w:color="auto"/>
              <w:bottom w:val="single" w:sz="4" w:space="0" w:color="auto"/>
              <w:right w:val="single" w:sz="4" w:space="0" w:color="auto"/>
            </w:tcBorders>
            <w:shd w:val="clear" w:color="000000" w:fill="FFFFFF"/>
            <w:noWrap/>
            <w:tcMar>
              <w:top w:w="28" w:type="dxa"/>
              <w:bottom w:w="28" w:type="dxa"/>
            </w:tcMar>
          </w:tcPr>
          <w:p w14:paraId="79FE1ADC" w14:textId="77777777" w:rsidR="00145EFD" w:rsidRPr="00390E41" w:rsidRDefault="00145EFD" w:rsidP="00D24C85">
            <w:pPr>
              <w:pStyle w:val="Tabellentextstandardkleinlinksbndig"/>
            </w:pPr>
            <w:r>
              <w:t>Muta. 1A</w:t>
            </w:r>
          </w:p>
          <w:p w14:paraId="245964F5" w14:textId="77777777" w:rsidR="00145EFD" w:rsidRPr="00390E41" w:rsidRDefault="00145EFD" w:rsidP="00D24C85">
            <w:pPr>
              <w:pStyle w:val="Tabellentextstandardkleinlinksbndig"/>
            </w:pPr>
            <w:r>
              <w:t>Muta. 1B</w:t>
            </w:r>
          </w:p>
        </w:tc>
        <w:tc>
          <w:tcPr>
            <w:tcW w:w="1156" w:type="dxa"/>
            <w:tcBorders>
              <w:top w:val="nil"/>
              <w:left w:val="nil"/>
              <w:bottom w:val="single" w:sz="4" w:space="0" w:color="auto"/>
              <w:right w:val="single" w:sz="4" w:space="0" w:color="auto"/>
            </w:tcBorders>
            <w:shd w:val="clear" w:color="000000" w:fill="FFFFFF"/>
            <w:noWrap/>
            <w:tcMar>
              <w:top w:w="28" w:type="dxa"/>
              <w:bottom w:w="28" w:type="dxa"/>
            </w:tcMar>
          </w:tcPr>
          <w:p w14:paraId="1482C860" w14:textId="77777777" w:rsidR="00145EFD" w:rsidRPr="00390E41" w:rsidRDefault="00145EFD" w:rsidP="00D24C85">
            <w:pPr>
              <w:pStyle w:val="Tabellentextstandardkleinlinksbndig"/>
            </w:pPr>
            <w:r>
              <w:t>H340</w:t>
            </w:r>
          </w:p>
        </w:tc>
        <w:tc>
          <w:tcPr>
            <w:tcW w:w="6520" w:type="dxa"/>
            <w:tcBorders>
              <w:top w:val="nil"/>
              <w:left w:val="nil"/>
              <w:bottom w:val="single" w:sz="4" w:space="0" w:color="auto"/>
              <w:right w:val="single" w:sz="4" w:space="0" w:color="auto"/>
            </w:tcBorders>
            <w:shd w:val="clear" w:color="000000" w:fill="FFFFFF"/>
            <w:tcMar>
              <w:top w:w="28" w:type="dxa"/>
              <w:bottom w:w="28" w:type="dxa"/>
            </w:tcMar>
          </w:tcPr>
          <w:p w14:paraId="784DB548" w14:textId="77777777" w:rsidR="00145EFD" w:rsidRPr="00390E41" w:rsidRDefault="00145EFD" w:rsidP="00D24C85">
            <w:pPr>
              <w:pStyle w:val="Tabellentextstandardkleinlinksbndig"/>
            </w:pPr>
            <w:r>
              <w:t>May cause genetic defects</w:t>
            </w:r>
          </w:p>
        </w:tc>
      </w:tr>
      <w:tr w:rsidR="00145EFD" w:rsidRPr="00390E41" w14:paraId="79873AB1" w14:textId="77777777" w:rsidTr="00D24C85">
        <w:trPr>
          <w:trHeight w:val="326"/>
        </w:trPr>
        <w:tc>
          <w:tcPr>
            <w:tcW w:w="9634" w:type="dxa"/>
            <w:gridSpan w:val="3"/>
            <w:tcBorders>
              <w:top w:val="nil"/>
              <w:left w:val="single" w:sz="4" w:space="0" w:color="auto"/>
              <w:bottom w:val="single" w:sz="4" w:space="0" w:color="auto"/>
              <w:right w:val="single" w:sz="4" w:space="0" w:color="auto"/>
            </w:tcBorders>
            <w:shd w:val="clear" w:color="000000" w:fill="FFFFFF"/>
            <w:noWrap/>
            <w:tcMar>
              <w:top w:w="28" w:type="dxa"/>
              <w:bottom w:w="28" w:type="dxa"/>
            </w:tcMar>
            <w:hideMark/>
          </w:tcPr>
          <w:p w14:paraId="584566D7" w14:textId="77777777" w:rsidR="00145EFD" w:rsidRPr="00390E41" w:rsidRDefault="00145EFD" w:rsidP="00D24C85">
            <w:pPr>
              <w:pStyle w:val="Tabellentextfettkleinlinksbndig"/>
            </w:pPr>
            <w:r>
              <w:t>Reprotoxic substances</w:t>
            </w:r>
          </w:p>
        </w:tc>
      </w:tr>
      <w:tr w:rsidR="00145EFD" w:rsidRPr="00574312" w14:paraId="3D4DDDD9" w14:textId="77777777" w:rsidTr="00145EFD">
        <w:trPr>
          <w:trHeight w:val="284"/>
        </w:trPr>
        <w:tc>
          <w:tcPr>
            <w:tcW w:w="1958" w:type="dxa"/>
            <w:tcBorders>
              <w:top w:val="nil"/>
              <w:left w:val="single" w:sz="4" w:space="0" w:color="auto"/>
              <w:bottom w:val="single" w:sz="4" w:space="0" w:color="auto"/>
              <w:right w:val="single" w:sz="4" w:space="0" w:color="auto"/>
            </w:tcBorders>
            <w:shd w:val="clear" w:color="000000" w:fill="FFFFFF"/>
            <w:noWrap/>
            <w:tcMar>
              <w:top w:w="28" w:type="dxa"/>
              <w:bottom w:w="28" w:type="dxa"/>
            </w:tcMar>
          </w:tcPr>
          <w:p w14:paraId="53E38A6A" w14:textId="77777777" w:rsidR="00145EFD" w:rsidRPr="00390E41" w:rsidRDefault="00145EFD" w:rsidP="00D24C85">
            <w:pPr>
              <w:pStyle w:val="Tabellentextstandardkleinlinksbndig"/>
            </w:pPr>
            <w:r>
              <w:t>Repr. 1A</w:t>
            </w:r>
          </w:p>
          <w:p w14:paraId="5B41F6EC" w14:textId="77777777" w:rsidR="00145EFD" w:rsidRPr="00390E41" w:rsidRDefault="00145EFD" w:rsidP="00D24C85">
            <w:pPr>
              <w:pStyle w:val="Tabellentextstandardkleinlinksbndig"/>
            </w:pPr>
            <w:r>
              <w:t>Repr. 1B</w:t>
            </w:r>
          </w:p>
        </w:tc>
        <w:tc>
          <w:tcPr>
            <w:tcW w:w="1156" w:type="dxa"/>
            <w:tcBorders>
              <w:top w:val="nil"/>
              <w:left w:val="nil"/>
              <w:bottom w:val="single" w:sz="4" w:space="0" w:color="auto"/>
              <w:right w:val="single" w:sz="4" w:space="0" w:color="auto"/>
            </w:tcBorders>
            <w:shd w:val="clear" w:color="000000" w:fill="FFFFFF"/>
            <w:noWrap/>
            <w:tcMar>
              <w:top w:w="28" w:type="dxa"/>
              <w:bottom w:w="28" w:type="dxa"/>
            </w:tcMar>
          </w:tcPr>
          <w:p w14:paraId="0CAAA397" w14:textId="77777777" w:rsidR="00145EFD" w:rsidRPr="00390E41" w:rsidRDefault="00145EFD" w:rsidP="00D24C85">
            <w:pPr>
              <w:pStyle w:val="Tabellentextstandardkleinlinksbndig"/>
            </w:pPr>
            <w:r>
              <w:t>H360D</w:t>
            </w:r>
          </w:p>
        </w:tc>
        <w:tc>
          <w:tcPr>
            <w:tcW w:w="6520" w:type="dxa"/>
            <w:tcBorders>
              <w:top w:val="nil"/>
              <w:left w:val="nil"/>
              <w:bottom w:val="single" w:sz="4" w:space="0" w:color="auto"/>
              <w:right w:val="single" w:sz="4" w:space="0" w:color="auto"/>
            </w:tcBorders>
            <w:shd w:val="clear" w:color="000000" w:fill="FFFFFF"/>
            <w:noWrap/>
            <w:tcMar>
              <w:top w:w="28" w:type="dxa"/>
              <w:bottom w:w="28" w:type="dxa"/>
            </w:tcMar>
          </w:tcPr>
          <w:p w14:paraId="095281E5" w14:textId="77777777" w:rsidR="00145EFD" w:rsidRPr="00145EFD" w:rsidRDefault="00145EFD" w:rsidP="00D24C85">
            <w:pPr>
              <w:pStyle w:val="Tabellentextstandardkleinlinksbndig"/>
              <w:rPr>
                <w:lang w:val="en-GB"/>
              </w:rPr>
            </w:pPr>
            <w:r w:rsidRPr="00145EFD">
              <w:rPr>
                <w:lang w:val="en-GB"/>
              </w:rPr>
              <w:t>May damage the unborn child</w:t>
            </w:r>
          </w:p>
        </w:tc>
      </w:tr>
      <w:tr w:rsidR="00145EFD" w:rsidRPr="00390E41" w14:paraId="0D96F3DF" w14:textId="77777777" w:rsidTr="00145EFD">
        <w:trPr>
          <w:trHeight w:val="284"/>
        </w:trPr>
        <w:tc>
          <w:tcPr>
            <w:tcW w:w="1958" w:type="dxa"/>
            <w:tcBorders>
              <w:top w:val="nil"/>
              <w:left w:val="single" w:sz="4" w:space="0" w:color="auto"/>
              <w:bottom w:val="single" w:sz="4" w:space="0" w:color="auto"/>
              <w:right w:val="single" w:sz="4" w:space="0" w:color="auto"/>
            </w:tcBorders>
            <w:shd w:val="clear" w:color="000000" w:fill="FFFFFF"/>
            <w:noWrap/>
            <w:tcMar>
              <w:top w:w="28" w:type="dxa"/>
              <w:bottom w:w="28" w:type="dxa"/>
            </w:tcMar>
            <w:hideMark/>
          </w:tcPr>
          <w:p w14:paraId="6F449563" w14:textId="77777777" w:rsidR="00145EFD" w:rsidRPr="00390E41" w:rsidRDefault="00145EFD" w:rsidP="00D24C85">
            <w:pPr>
              <w:pStyle w:val="Tabellentextstandardkleinlinksbndig"/>
            </w:pPr>
            <w:r>
              <w:t>Repr. 1A</w:t>
            </w:r>
          </w:p>
          <w:p w14:paraId="3523E2B6" w14:textId="77777777" w:rsidR="00145EFD" w:rsidRPr="00390E41" w:rsidRDefault="00145EFD" w:rsidP="00D24C85">
            <w:pPr>
              <w:pStyle w:val="Tabellentextstandardkleinlinksbndig"/>
            </w:pPr>
            <w:r>
              <w:t>Repr. 1B</w:t>
            </w:r>
          </w:p>
        </w:tc>
        <w:tc>
          <w:tcPr>
            <w:tcW w:w="1156" w:type="dxa"/>
            <w:tcBorders>
              <w:top w:val="nil"/>
              <w:left w:val="nil"/>
              <w:bottom w:val="single" w:sz="4" w:space="0" w:color="auto"/>
              <w:right w:val="single" w:sz="4" w:space="0" w:color="auto"/>
            </w:tcBorders>
            <w:shd w:val="clear" w:color="000000" w:fill="FFFFFF"/>
            <w:noWrap/>
            <w:tcMar>
              <w:top w:w="28" w:type="dxa"/>
              <w:bottom w:w="28" w:type="dxa"/>
            </w:tcMar>
            <w:hideMark/>
          </w:tcPr>
          <w:p w14:paraId="3CBD41C0" w14:textId="77777777" w:rsidR="00145EFD" w:rsidRPr="00390E41" w:rsidRDefault="00145EFD" w:rsidP="00D24C85">
            <w:pPr>
              <w:pStyle w:val="Tabellentextstandardkleinlinksbndig"/>
            </w:pPr>
            <w:r>
              <w:t>H360F</w:t>
            </w:r>
          </w:p>
        </w:tc>
        <w:tc>
          <w:tcPr>
            <w:tcW w:w="6520" w:type="dxa"/>
            <w:tcBorders>
              <w:top w:val="nil"/>
              <w:left w:val="nil"/>
              <w:bottom w:val="single" w:sz="4" w:space="0" w:color="auto"/>
              <w:right w:val="single" w:sz="4" w:space="0" w:color="auto"/>
            </w:tcBorders>
            <w:shd w:val="clear" w:color="000000" w:fill="FFFFFF"/>
            <w:noWrap/>
            <w:tcMar>
              <w:top w:w="28" w:type="dxa"/>
              <w:bottom w:w="28" w:type="dxa"/>
            </w:tcMar>
            <w:hideMark/>
          </w:tcPr>
          <w:p w14:paraId="4390303A" w14:textId="77777777" w:rsidR="00145EFD" w:rsidRPr="00390E41" w:rsidRDefault="00145EFD" w:rsidP="00D24C85">
            <w:pPr>
              <w:pStyle w:val="Tabellentextstandardkleinlinksbndig"/>
            </w:pPr>
            <w:r>
              <w:t>May damage fertility</w:t>
            </w:r>
          </w:p>
        </w:tc>
      </w:tr>
      <w:tr w:rsidR="00145EFD" w:rsidRPr="00574312" w14:paraId="04299AB0" w14:textId="77777777" w:rsidTr="00145EFD">
        <w:trPr>
          <w:trHeight w:val="454"/>
        </w:trPr>
        <w:tc>
          <w:tcPr>
            <w:tcW w:w="1958" w:type="dxa"/>
            <w:tcBorders>
              <w:top w:val="nil"/>
              <w:left w:val="single" w:sz="4" w:space="0" w:color="auto"/>
              <w:bottom w:val="single" w:sz="4" w:space="0" w:color="auto"/>
              <w:right w:val="single" w:sz="4" w:space="0" w:color="auto"/>
            </w:tcBorders>
            <w:shd w:val="clear" w:color="000000" w:fill="FFFFFF"/>
            <w:noWrap/>
            <w:tcMar>
              <w:top w:w="28" w:type="dxa"/>
              <w:bottom w:w="28" w:type="dxa"/>
            </w:tcMar>
            <w:hideMark/>
          </w:tcPr>
          <w:p w14:paraId="73165A78" w14:textId="77777777" w:rsidR="00145EFD" w:rsidRPr="00390E41" w:rsidRDefault="00145EFD" w:rsidP="00D24C85">
            <w:pPr>
              <w:pStyle w:val="Tabellentextstandardkleinlinksbndig"/>
            </w:pPr>
            <w:r>
              <w:t>Repr. 1A</w:t>
            </w:r>
          </w:p>
          <w:p w14:paraId="3B99B118" w14:textId="77777777" w:rsidR="00145EFD" w:rsidRPr="00390E41" w:rsidRDefault="00145EFD" w:rsidP="00D24C85">
            <w:pPr>
              <w:pStyle w:val="Tabellentextstandardkleinlinksbndig"/>
            </w:pPr>
            <w:r>
              <w:t>Repr. 1B</w:t>
            </w:r>
          </w:p>
        </w:tc>
        <w:tc>
          <w:tcPr>
            <w:tcW w:w="1156" w:type="dxa"/>
            <w:tcBorders>
              <w:top w:val="nil"/>
              <w:left w:val="nil"/>
              <w:bottom w:val="single" w:sz="4" w:space="0" w:color="auto"/>
              <w:right w:val="single" w:sz="4" w:space="0" w:color="auto"/>
            </w:tcBorders>
            <w:shd w:val="clear" w:color="000000" w:fill="FFFFFF"/>
            <w:noWrap/>
            <w:tcMar>
              <w:top w:w="28" w:type="dxa"/>
              <w:bottom w:w="28" w:type="dxa"/>
            </w:tcMar>
            <w:hideMark/>
          </w:tcPr>
          <w:p w14:paraId="122BB72B" w14:textId="77777777" w:rsidR="00145EFD" w:rsidRPr="00390E41" w:rsidRDefault="00145EFD" w:rsidP="00D24C85">
            <w:pPr>
              <w:pStyle w:val="Tabellentextstandardkleinlinksbndig"/>
            </w:pPr>
            <w:r>
              <w:t>H360FD</w:t>
            </w:r>
          </w:p>
        </w:tc>
        <w:tc>
          <w:tcPr>
            <w:tcW w:w="6520" w:type="dxa"/>
            <w:tcBorders>
              <w:top w:val="nil"/>
              <w:left w:val="nil"/>
              <w:bottom w:val="single" w:sz="4" w:space="0" w:color="auto"/>
              <w:right w:val="single" w:sz="4" w:space="0" w:color="auto"/>
            </w:tcBorders>
            <w:shd w:val="clear" w:color="000000" w:fill="FFFFFF"/>
            <w:noWrap/>
            <w:tcMar>
              <w:top w:w="28" w:type="dxa"/>
              <w:bottom w:w="28" w:type="dxa"/>
            </w:tcMar>
            <w:hideMark/>
          </w:tcPr>
          <w:p w14:paraId="321EB11B" w14:textId="77777777" w:rsidR="00145EFD" w:rsidRPr="00145EFD" w:rsidRDefault="00145EFD" w:rsidP="00D24C85">
            <w:pPr>
              <w:pStyle w:val="Tabellentextstandardkleinlinksbndig"/>
              <w:rPr>
                <w:lang w:val="en-GB"/>
              </w:rPr>
            </w:pPr>
            <w:r w:rsidRPr="00145EFD">
              <w:rPr>
                <w:lang w:val="en-GB"/>
              </w:rPr>
              <w:t>May damage fertility</w:t>
            </w:r>
          </w:p>
          <w:p w14:paraId="5E7D3365" w14:textId="77777777" w:rsidR="00145EFD" w:rsidRPr="00145EFD" w:rsidRDefault="00145EFD" w:rsidP="00D24C85">
            <w:pPr>
              <w:pStyle w:val="Tabellentextstandardkleinlinksbndig"/>
              <w:rPr>
                <w:lang w:val="en-GB"/>
              </w:rPr>
            </w:pPr>
            <w:r w:rsidRPr="00145EFD">
              <w:rPr>
                <w:lang w:val="en-GB"/>
              </w:rPr>
              <w:t>May damage the unborn child</w:t>
            </w:r>
          </w:p>
        </w:tc>
      </w:tr>
      <w:tr w:rsidR="00145EFD" w:rsidRPr="00574312" w14:paraId="14735042" w14:textId="77777777" w:rsidTr="00145EFD">
        <w:trPr>
          <w:trHeight w:val="454"/>
        </w:trPr>
        <w:tc>
          <w:tcPr>
            <w:tcW w:w="1958" w:type="dxa"/>
            <w:tcBorders>
              <w:top w:val="nil"/>
              <w:left w:val="single" w:sz="4" w:space="0" w:color="auto"/>
              <w:bottom w:val="single" w:sz="4" w:space="0" w:color="auto"/>
              <w:right w:val="single" w:sz="4" w:space="0" w:color="auto"/>
            </w:tcBorders>
            <w:shd w:val="clear" w:color="000000" w:fill="FFFFFF"/>
            <w:noWrap/>
            <w:tcMar>
              <w:top w:w="28" w:type="dxa"/>
              <w:bottom w:w="28" w:type="dxa"/>
            </w:tcMar>
            <w:hideMark/>
          </w:tcPr>
          <w:p w14:paraId="4B20021E" w14:textId="77777777" w:rsidR="00145EFD" w:rsidRPr="00390E41" w:rsidRDefault="00145EFD" w:rsidP="00D24C85">
            <w:pPr>
              <w:pStyle w:val="Tabellentextstandardkleinlinksbndig"/>
            </w:pPr>
            <w:r>
              <w:t>Repr. 1A</w:t>
            </w:r>
          </w:p>
          <w:p w14:paraId="25FE0ADF" w14:textId="77777777" w:rsidR="00145EFD" w:rsidRPr="00390E41" w:rsidRDefault="00145EFD" w:rsidP="00D24C85">
            <w:pPr>
              <w:pStyle w:val="Tabellentextstandardkleinlinksbndig"/>
            </w:pPr>
            <w:r>
              <w:t>Repr. 1B</w:t>
            </w:r>
          </w:p>
        </w:tc>
        <w:tc>
          <w:tcPr>
            <w:tcW w:w="1156" w:type="dxa"/>
            <w:tcBorders>
              <w:top w:val="nil"/>
              <w:left w:val="nil"/>
              <w:bottom w:val="single" w:sz="4" w:space="0" w:color="auto"/>
              <w:right w:val="single" w:sz="4" w:space="0" w:color="auto"/>
            </w:tcBorders>
            <w:shd w:val="clear" w:color="000000" w:fill="FFFFFF"/>
            <w:noWrap/>
            <w:tcMar>
              <w:top w:w="28" w:type="dxa"/>
              <w:bottom w:w="28" w:type="dxa"/>
            </w:tcMar>
            <w:hideMark/>
          </w:tcPr>
          <w:p w14:paraId="1DF3DBEA" w14:textId="77777777" w:rsidR="00145EFD" w:rsidRPr="00390E41" w:rsidRDefault="00145EFD" w:rsidP="00D24C85">
            <w:pPr>
              <w:pStyle w:val="Tabellentextstandardkleinlinksbndig"/>
            </w:pPr>
            <w:r>
              <w:t>H360Df</w:t>
            </w:r>
          </w:p>
        </w:tc>
        <w:tc>
          <w:tcPr>
            <w:tcW w:w="6520" w:type="dxa"/>
            <w:tcBorders>
              <w:top w:val="nil"/>
              <w:left w:val="nil"/>
              <w:bottom w:val="single" w:sz="4" w:space="0" w:color="auto"/>
              <w:right w:val="single" w:sz="4" w:space="0" w:color="auto"/>
            </w:tcBorders>
            <w:shd w:val="clear" w:color="000000" w:fill="FFFFFF"/>
            <w:noWrap/>
            <w:tcMar>
              <w:top w:w="28" w:type="dxa"/>
              <w:bottom w:w="28" w:type="dxa"/>
            </w:tcMar>
            <w:hideMark/>
          </w:tcPr>
          <w:p w14:paraId="2F485DC0" w14:textId="77777777" w:rsidR="00145EFD" w:rsidRPr="00145EFD" w:rsidRDefault="00145EFD" w:rsidP="00D24C85">
            <w:pPr>
              <w:pStyle w:val="Tabellentextstandardkleinlinksbndig"/>
              <w:rPr>
                <w:lang w:val="en-GB"/>
              </w:rPr>
            </w:pPr>
            <w:r w:rsidRPr="00145EFD">
              <w:rPr>
                <w:lang w:val="en-GB"/>
              </w:rPr>
              <w:t>May damage the unborn child</w:t>
            </w:r>
          </w:p>
          <w:p w14:paraId="06415C01" w14:textId="77777777" w:rsidR="00145EFD" w:rsidRPr="00145EFD" w:rsidRDefault="00145EFD" w:rsidP="00D24C85">
            <w:pPr>
              <w:pStyle w:val="Tabellentextstandardkleinlinksbndig"/>
              <w:rPr>
                <w:lang w:val="en-GB"/>
              </w:rPr>
            </w:pPr>
            <w:r w:rsidRPr="00145EFD">
              <w:rPr>
                <w:lang w:val="en-GB"/>
              </w:rPr>
              <w:t>Suspected of damaging fertility</w:t>
            </w:r>
          </w:p>
        </w:tc>
      </w:tr>
      <w:tr w:rsidR="00145EFD" w:rsidRPr="00574312" w14:paraId="44CADFB6" w14:textId="77777777" w:rsidTr="00145EFD">
        <w:trPr>
          <w:trHeight w:val="454"/>
        </w:trPr>
        <w:tc>
          <w:tcPr>
            <w:tcW w:w="1958" w:type="dxa"/>
            <w:tcBorders>
              <w:top w:val="nil"/>
              <w:left w:val="single" w:sz="4" w:space="0" w:color="auto"/>
              <w:bottom w:val="single" w:sz="4" w:space="0" w:color="auto"/>
              <w:right w:val="single" w:sz="4" w:space="0" w:color="auto"/>
            </w:tcBorders>
            <w:shd w:val="clear" w:color="000000" w:fill="FFFFFF"/>
            <w:noWrap/>
            <w:tcMar>
              <w:top w:w="28" w:type="dxa"/>
              <w:bottom w:w="28" w:type="dxa"/>
            </w:tcMar>
            <w:hideMark/>
          </w:tcPr>
          <w:p w14:paraId="26DAA8CE" w14:textId="77777777" w:rsidR="00145EFD" w:rsidRPr="00390E41" w:rsidRDefault="00145EFD" w:rsidP="00D24C85">
            <w:pPr>
              <w:pStyle w:val="Tabellentextstandardkleinlinksbndig"/>
            </w:pPr>
            <w:r>
              <w:t>Repr. 1A</w:t>
            </w:r>
          </w:p>
          <w:p w14:paraId="2D8A9C7C" w14:textId="77777777" w:rsidR="00145EFD" w:rsidRPr="00390E41" w:rsidRDefault="00145EFD" w:rsidP="00D24C85">
            <w:pPr>
              <w:pStyle w:val="Tabellentextstandardkleinlinksbndig"/>
            </w:pPr>
            <w:r>
              <w:t>Repr. 1B</w:t>
            </w:r>
          </w:p>
        </w:tc>
        <w:tc>
          <w:tcPr>
            <w:tcW w:w="1156" w:type="dxa"/>
            <w:tcBorders>
              <w:top w:val="nil"/>
              <w:left w:val="nil"/>
              <w:bottom w:val="single" w:sz="4" w:space="0" w:color="auto"/>
              <w:right w:val="single" w:sz="4" w:space="0" w:color="auto"/>
            </w:tcBorders>
            <w:shd w:val="clear" w:color="000000" w:fill="FFFFFF"/>
            <w:noWrap/>
            <w:tcMar>
              <w:top w:w="28" w:type="dxa"/>
              <w:bottom w:w="28" w:type="dxa"/>
            </w:tcMar>
            <w:hideMark/>
          </w:tcPr>
          <w:p w14:paraId="39A21CFC" w14:textId="77777777" w:rsidR="00145EFD" w:rsidRPr="00390E41" w:rsidRDefault="00145EFD" w:rsidP="00D24C85">
            <w:pPr>
              <w:pStyle w:val="Tabellentextstandardkleinlinksbndig"/>
            </w:pPr>
            <w:r>
              <w:t>H360Fd</w:t>
            </w:r>
          </w:p>
        </w:tc>
        <w:tc>
          <w:tcPr>
            <w:tcW w:w="6520" w:type="dxa"/>
            <w:tcBorders>
              <w:top w:val="nil"/>
              <w:left w:val="nil"/>
              <w:bottom w:val="single" w:sz="4" w:space="0" w:color="auto"/>
              <w:right w:val="single" w:sz="4" w:space="0" w:color="auto"/>
            </w:tcBorders>
            <w:shd w:val="clear" w:color="000000" w:fill="FFFFFF"/>
            <w:noWrap/>
            <w:tcMar>
              <w:top w:w="28" w:type="dxa"/>
              <w:bottom w:w="28" w:type="dxa"/>
            </w:tcMar>
            <w:hideMark/>
          </w:tcPr>
          <w:p w14:paraId="1B3EC485" w14:textId="77777777" w:rsidR="00145EFD" w:rsidRPr="00145EFD" w:rsidRDefault="00145EFD" w:rsidP="00D24C85">
            <w:pPr>
              <w:pStyle w:val="Tabellentextstandardkleinlinksbndig"/>
              <w:rPr>
                <w:lang w:val="en-GB"/>
              </w:rPr>
            </w:pPr>
            <w:r w:rsidRPr="00145EFD">
              <w:rPr>
                <w:lang w:val="en-GB"/>
              </w:rPr>
              <w:t>May damage fertility</w:t>
            </w:r>
          </w:p>
          <w:p w14:paraId="5205D50B" w14:textId="77777777" w:rsidR="00145EFD" w:rsidRPr="00145EFD" w:rsidRDefault="00145EFD" w:rsidP="00D24C85">
            <w:pPr>
              <w:pStyle w:val="Tabellentextstandardkleinlinksbndig"/>
              <w:rPr>
                <w:lang w:val="en-GB"/>
              </w:rPr>
            </w:pPr>
            <w:r w:rsidRPr="00145EFD">
              <w:rPr>
                <w:lang w:val="en-GB"/>
              </w:rPr>
              <w:t>Suspected of damaging the unborn child</w:t>
            </w:r>
          </w:p>
        </w:tc>
      </w:tr>
      <w:tr w:rsidR="00145EFD" w:rsidRPr="00390E41" w14:paraId="18A6DE8A" w14:textId="77777777" w:rsidTr="00D24C85">
        <w:trPr>
          <w:trHeight w:val="372"/>
        </w:trPr>
        <w:tc>
          <w:tcPr>
            <w:tcW w:w="9634" w:type="dxa"/>
            <w:gridSpan w:val="3"/>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35F5255B" w14:textId="77777777" w:rsidR="00145EFD" w:rsidRPr="00390E41" w:rsidRDefault="00145EFD" w:rsidP="00D24C85">
            <w:pPr>
              <w:pStyle w:val="Tabellentextfettkleinlinksbndig"/>
            </w:pPr>
            <w:r>
              <w:t>Acute toxicity substances</w:t>
            </w:r>
          </w:p>
        </w:tc>
      </w:tr>
      <w:tr w:rsidR="00145EFD" w:rsidRPr="00390E41" w14:paraId="650B8743"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54B41CBD" w14:textId="77777777" w:rsidR="00145EFD" w:rsidRPr="00390E41" w:rsidRDefault="00145EFD" w:rsidP="00D24C85">
            <w:pPr>
              <w:pStyle w:val="Tabellentextstandardkleinlinksbndig"/>
            </w:pPr>
            <w:r>
              <w:t xml:space="preserve">Acute Tox. 1 </w:t>
            </w:r>
          </w:p>
          <w:p w14:paraId="1CBF58E0" w14:textId="77777777" w:rsidR="00145EFD" w:rsidRPr="00390E41" w:rsidRDefault="00145EFD" w:rsidP="00D24C85">
            <w:pPr>
              <w:pStyle w:val="Tabellentextstandardkleinlinksbndig"/>
            </w:pPr>
            <w:r>
              <w:t>Acute Tox. 2</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73C15786" w14:textId="77777777" w:rsidR="00145EFD" w:rsidRPr="00390E41" w:rsidRDefault="00145EFD" w:rsidP="00D24C85">
            <w:pPr>
              <w:pStyle w:val="Tabellentextstandardkleinlinksbndig"/>
            </w:pPr>
            <w:r>
              <w:t>H300</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5B479AD3" w14:textId="77777777" w:rsidR="00145EFD" w:rsidRPr="00390E41" w:rsidRDefault="00145EFD" w:rsidP="00D24C85">
            <w:pPr>
              <w:pStyle w:val="Tabellentextstandardkleinlinksbndig"/>
            </w:pPr>
            <w:r>
              <w:t>Fatal if swallowed</w:t>
            </w:r>
          </w:p>
        </w:tc>
      </w:tr>
      <w:tr w:rsidR="00145EFD" w:rsidRPr="00574312" w14:paraId="442A6FBA"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065103CA" w14:textId="77777777" w:rsidR="00145EFD" w:rsidRPr="000E71FE" w:rsidRDefault="00145EFD" w:rsidP="00D24C85">
            <w:pPr>
              <w:pStyle w:val="Tabellentextstandardkleinlinksbndig"/>
            </w:pPr>
            <w:r>
              <w:t xml:space="preserve">Acute Tox. 1 </w:t>
            </w:r>
          </w:p>
          <w:p w14:paraId="6D0B05D1" w14:textId="77777777" w:rsidR="00145EFD" w:rsidRPr="000E71FE" w:rsidRDefault="00145EFD" w:rsidP="00D24C85">
            <w:pPr>
              <w:pStyle w:val="Tabellentextstandardkleinlinksbndig"/>
            </w:pPr>
            <w:r>
              <w:t>Acute Tox. 2</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5AEB0DEC" w14:textId="77777777" w:rsidR="00145EFD" w:rsidRPr="000E71FE" w:rsidRDefault="00145EFD" w:rsidP="00D24C85">
            <w:pPr>
              <w:pStyle w:val="Tabellentextstandardkleinlinksbndig"/>
            </w:pPr>
            <w:r>
              <w:t>H310</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0681FF43" w14:textId="77777777" w:rsidR="00145EFD" w:rsidRPr="00145EFD" w:rsidRDefault="00145EFD" w:rsidP="00D24C85">
            <w:pPr>
              <w:pStyle w:val="Tabellentextstandardkleinlinksbndig"/>
              <w:rPr>
                <w:lang w:val="en-GB"/>
              </w:rPr>
            </w:pPr>
            <w:r w:rsidRPr="00145EFD">
              <w:rPr>
                <w:lang w:val="en-GB"/>
              </w:rPr>
              <w:t>Fatal in contact with skin</w:t>
            </w:r>
          </w:p>
        </w:tc>
      </w:tr>
      <w:tr w:rsidR="00145EFD" w:rsidRPr="00390E41" w14:paraId="3E3D1506"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2B0D09DD" w14:textId="77777777" w:rsidR="00145EFD" w:rsidRPr="000E71FE" w:rsidRDefault="00145EFD" w:rsidP="00D24C85">
            <w:pPr>
              <w:pStyle w:val="Tabellentextstandardkleinlinksbndig"/>
            </w:pPr>
            <w:r>
              <w:t xml:space="preserve">Acute Tox. 1 </w:t>
            </w:r>
          </w:p>
          <w:p w14:paraId="2E402E37" w14:textId="77777777" w:rsidR="00145EFD" w:rsidRPr="000E71FE" w:rsidRDefault="00145EFD" w:rsidP="00D24C85">
            <w:pPr>
              <w:pStyle w:val="Tabellentextstandardkleinlinksbndig"/>
            </w:pPr>
            <w:r>
              <w:t>Acute Tox. 2</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6F39C008" w14:textId="77777777" w:rsidR="00145EFD" w:rsidRPr="000E71FE" w:rsidRDefault="00145EFD" w:rsidP="00D24C85">
            <w:pPr>
              <w:pStyle w:val="Tabellentextstandardkleinlinksbndig"/>
            </w:pPr>
            <w:r>
              <w:t>H330</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1588DAC3" w14:textId="77777777" w:rsidR="00145EFD" w:rsidRPr="000E71FE" w:rsidRDefault="00145EFD" w:rsidP="00D24C85">
            <w:pPr>
              <w:pStyle w:val="Tabellentextstandardkleinlinksbndig"/>
            </w:pPr>
            <w:r>
              <w:t>Fatal if inhaled</w:t>
            </w:r>
          </w:p>
        </w:tc>
      </w:tr>
      <w:tr w:rsidR="00145EFD" w:rsidRPr="00574312" w14:paraId="1C86DD08" w14:textId="77777777" w:rsidTr="00D24C85">
        <w:trPr>
          <w:trHeight w:val="372"/>
        </w:trPr>
        <w:tc>
          <w:tcPr>
            <w:tcW w:w="9634" w:type="dxa"/>
            <w:gridSpan w:val="3"/>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485C6B22" w14:textId="77777777" w:rsidR="00145EFD" w:rsidRPr="00145EFD" w:rsidRDefault="00145EFD" w:rsidP="00D24C85">
            <w:pPr>
              <w:pStyle w:val="Tabellentextfettkleinlinksbndig"/>
              <w:rPr>
                <w:lang w:val="en-GB"/>
              </w:rPr>
            </w:pPr>
            <w:r w:rsidRPr="00145EFD">
              <w:rPr>
                <w:lang w:val="en-GB"/>
              </w:rPr>
              <w:t>Substances with specific target organ toxicity</w:t>
            </w:r>
          </w:p>
        </w:tc>
      </w:tr>
      <w:tr w:rsidR="00145EFD" w:rsidRPr="00390E41" w14:paraId="16779AE0"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7CDA4209" w14:textId="77777777" w:rsidR="00145EFD" w:rsidRPr="000E71FE" w:rsidRDefault="00145EFD" w:rsidP="00D24C85">
            <w:pPr>
              <w:pStyle w:val="Tabellentextstandardkleinlinksbndig"/>
            </w:pPr>
            <w:r>
              <w:t>STOT SE 1</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5C245412" w14:textId="77777777" w:rsidR="00145EFD" w:rsidRPr="000E71FE" w:rsidRDefault="00145EFD" w:rsidP="00D24C85">
            <w:pPr>
              <w:pStyle w:val="Tabellentextstandardkleinlinksbndig"/>
            </w:pPr>
            <w:r>
              <w:t>H370</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78BA19AB" w14:textId="77777777" w:rsidR="00145EFD" w:rsidRPr="000E71FE" w:rsidRDefault="00145EFD" w:rsidP="00D24C85">
            <w:pPr>
              <w:pStyle w:val="Tabellentextstandardkleinlinksbndig"/>
            </w:pPr>
            <w:r>
              <w:t>Causes damage to organs</w:t>
            </w:r>
          </w:p>
        </w:tc>
      </w:tr>
      <w:tr w:rsidR="00145EFD" w:rsidRPr="00574312" w14:paraId="20B3639D"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057D50A1" w14:textId="77777777" w:rsidR="00145EFD" w:rsidRPr="000E71FE" w:rsidRDefault="00145EFD" w:rsidP="00D24C85">
            <w:pPr>
              <w:pStyle w:val="Tabellentextstandardkleinlinksbndig"/>
            </w:pPr>
            <w:r>
              <w:t>STOT RE 1</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338AEE61" w14:textId="77777777" w:rsidR="00145EFD" w:rsidRPr="000E71FE" w:rsidRDefault="00145EFD" w:rsidP="00D24C85">
            <w:pPr>
              <w:pStyle w:val="Tabellentextstandardkleinlinksbndig"/>
            </w:pPr>
            <w:r>
              <w:t>H372</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73E7DA6C" w14:textId="77777777" w:rsidR="00145EFD" w:rsidRPr="00145EFD" w:rsidRDefault="00145EFD" w:rsidP="00D24C85">
            <w:pPr>
              <w:pStyle w:val="Tabellentextstandardkleinlinksbndig"/>
              <w:rPr>
                <w:lang w:val="en-GB"/>
              </w:rPr>
            </w:pPr>
            <w:r w:rsidRPr="00145EFD">
              <w:rPr>
                <w:lang w:val="en-GB"/>
              </w:rPr>
              <w:t>Causes damage to organs through prolonged or repeated exposure</w:t>
            </w:r>
          </w:p>
        </w:tc>
      </w:tr>
      <w:tr w:rsidR="00145EFD" w:rsidRPr="00C745D3" w14:paraId="5225BCA4" w14:textId="77777777" w:rsidTr="00D24C85">
        <w:trPr>
          <w:trHeight w:val="372"/>
        </w:trPr>
        <w:tc>
          <w:tcPr>
            <w:tcW w:w="9634" w:type="dxa"/>
            <w:gridSpan w:val="3"/>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1D01339D" w14:textId="77777777" w:rsidR="00145EFD" w:rsidRPr="000E71FE" w:rsidRDefault="00145EFD" w:rsidP="00D24C85">
            <w:pPr>
              <w:pStyle w:val="Tabellentextfettkleinlinksbndig"/>
            </w:pPr>
            <w:r>
              <w:lastRenderedPageBreak/>
              <w:t>Environmental hazards</w:t>
            </w:r>
          </w:p>
        </w:tc>
      </w:tr>
      <w:tr w:rsidR="00145EFD" w:rsidRPr="00574312" w14:paraId="6D0C50A9"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0CC2B8AC" w14:textId="77777777" w:rsidR="00145EFD" w:rsidRPr="00044D7C" w:rsidRDefault="00145EFD" w:rsidP="00D24C85">
            <w:pPr>
              <w:pStyle w:val="Tabellentextstandardkleinlinksbndig"/>
            </w:pPr>
            <w:r>
              <w:t>Aquatic. Acute 1</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253350D7" w14:textId="77777777" w:rsidR="00145EFD" w:rsidRPr="00044D7C" w:rsidRDefault="00145EFD" w:rsidP="00D24C85">
            <w:pPr>
              <w:pStyle w:val="Tabellentextstandardkleinlinksbndig"/>
            </w:pPr>
            <w:r>
              <w:t>H400</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3CB0FDFB" w14:textId="77777777" w:rsidR="00145EFD" w:rsidRPr="00145EFD" w:rsidRDefault="00145EFD" w:rsidP="00D24C85">
            <w:pPr>
              <w:pStyle w:val="Tabellentextstandardkleinlinksbndig"/>
              <w:rPr>
                <w:lang w:val="en-GB"/>
              </w:rPr>
            </w:pPr>
            <w:r w:rsidRPr="00145EFD">
              <w:rPr>
                <w:lang w:val="en-GB"/>
              </w:rPr>
              <w:t>Very toxic to aquatic life</w:t>
            </w:r>
          </w:p>
        </w:tc>
      </w:tr>
      <w:tr w:rsidR="00145EFD" w:rsidRPr="00574312" w14:paraId="554B10D8"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0C7F525E" w14:textId="77777777" w:rsidR="00145EFD" w:rsidRPr="00044D7C" w:rsidRDefault="00145EFD" w:rsidP="00D24C85">
            <w:pPr>
              <w:pStyle w:val="Tabellentextstandardkleinlinksbndig"/>
            </w:pPr>
            <w:r>
              <w:t>Aquatic. chronic 1</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0B879414" w14:textId="77777777" w:rsidR="00145EFD" w:rsidRPr="00044D7C" w:rsidRDefault="00145EFD" w:rsidP="00D24C85">
            <w:pPr>
              <w:pStyle w:val="Tabellentextstandardkleinlinksbndig"/>
            </w:pPr>
            <w:r>
              <w:t>H410</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6B487205" w14:textId="77777777" w:rsidR="00145EFD" w:rsidRPr="00145EFD" w:rsidRDefault="00145EFD" w:rsidP="00D24C85">
            <w:pPr>
              <w:pStyle w:val="Tabellentextstandardkleinlinksbndig"/>
              <w:rPr>
                <w:lang w:val="en-GB"/>
              </w:rPr>
            </w:pPr>
            <w:r w:rsidRPr="00145EFD">
              <w:rPr>
                <w:lang w:val="en-GB"/>
              </w:rPr>
              <w:t>Very toxic to aquatic life with long-lasting effects</w:t>
            </w:r>
          </w:p>
        </w:tc>
      </w:tr>
      <w:tr w:rsidR="00145EFD" w:rsidRPr="00574312" w14:paraId="0BEB4402"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3BD1FF04" w14:textId="77777777" w:rsidR="00145EFD" w:rsidRPr="00044D7C" w:rsidRDefault="00145EFD" w:rsidP="00D24C85">
            <w:pPr>
              <w:pStyle w:val="Tabellentextstandardkleinlinksbndig"/>
            </w:pPr>
            <w:r>
              <w:t>Aquatic. chronic 2</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02312069" w14:textId="77777777" w:rsidR="00145EFD" w:rsidRPr="00390E41" w:rsidRDefault="00145EFD" w:rsidP="00D24C85">
            <w:pPr>
              <w:pStyle w:val="Tabellentextstandardkleinlinksbndig"/>
            </w:pPr>
            <w:r>
              <w:t>H411</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31B51B76" w14:textId="77777777" w:rsidR="00145EFD" w:rsidRPr="00145EFD" w:rsidRDefault="00145EFD" w:rsidP="00D24C85">
            <w:pPr>
              <w:pStyle w:val="Tabellentextstandardkleinlinksbndig"/>
              <w:rPr>
                <w:lang w:val="en-GB"/>
              </w:rPr>
            </w:pPr>
            <w:r w:rsidRPr="00145EFD">
              <w:rPr>
                <w:lang w:val="en-GB"/>
              </w:rPr>
              <w:t>Toxic to aquatic organisms with long-lasting effects</w:t>
            </w:r>
          </w:p>
        </w:tc>
      </w:tr>
      <w:tr w:rsidR="00145EFD" w:rsidRPr="00574312" w14:paraId="7A27A8AB"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5B9CA571" w14:textId="77777777" w:rsidR="00145EFD" w:rsidRPr="00044D7C" w:rsidRDefault="00145EFD" w:rsidP="00D24C85">
            <w:pPr>
              <w:pStyle w:val="Tabellentextstandardkleinlinksbndig"/>
            </w:pPr>
            <w:r>
              <w:t>Aquatic. chronic 3</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2383BA0B" w14:textId="77777777" w:rsidR="00145EFD" w:rsidRPr="00390E41" w:rsidRDefault="00145EFD" w:rsidP="00D24C85">
            <w:pPr>
              <w:pStyle w:val="Tabellentextstandardkleinlinksbndig"/>
            </w:pPr>
            <w:r>
              <w:t>H412</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0F84F13F" w14:textId="77777777" w:rsidR="00145EFD" w:rsidRPr="00145EFD" w:rsidRDefault="00145EFD" w:rsidP="00D24C85">
            <w:pPr>
              <w:pStyle w:val="Tabellentextstandardkleinlinksbndig"/>
              <w:rPr>
                <w:lang w:val="en-GB"/>
              </w:rPr>
            </w:pPr>
            <w:r w:rsidRPr="00145EFD">
              <w:rPr>
                <w:lang w:val="en-GB"/>
              </w:rPr>
              <w:t>Harmful to aquatic organisms with long lasting effects</w:t>
            </w:r>
          </w:p>
        </w:tc>
      </w:tr>
      <w:tr w:rsidR="00145EFD" w:rsidRPr="00C745D3" w14:paraId="3A6B7CBA" w14:textId="77777777" w:rsidTr="00D24C85">
        <w:trPr>
          <w:trHeight w:val="372"/>
        </w:trPr>
        <w:tc>
          <w:tcPr>
            <w:tcW w:w="9634" w:type="dxa"/>
            <w:gridSpan w:val="3"/>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5E7E9D75" w14:textId="77777777" w:rsidR="00145EFD" w:rsidRPr="00390E41" w:rsidRDefault="00145EFD" w:rsidP="00D24C85">
            <w:pPr>
              <w:pStyle w:val="Tabellentextfettkleinlinksbndig"/>
            </w:pPr>
            <w:r>
              <w:t>Environmental hazards</w:t>
            </w:r>
          </w:p>
        </w:tc>
      </w:tr>
      <w:tr w:rsidR="00145EFD" w:rsidRPr="00574312" w14:paraId="62FA8726"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489CC2A3" w14:textId="77777777" w:rsidR="00145EFD" w:rsidRDefault="00145EFD" w:rsidP="00D24C85">
            <w:pPr>
              <w:pStyle w:val="Tabellentextstandardkleinlinksbndig"/>
            </w:pPr>
            <w:r>
              <w:t>Ozone 1</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40E3C39A" w14:textId="77777777" w:rsidR="00145EFD" w:rsidRDefault="00145EFD" w:rsidP="00D24C85">
            <w:pPr>
              <w:pStyle w:val="Tabellentextstandardkleinlinksbndig"/>
            </w:pPr>
            <w:r>
              <w:t>H420</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7CD3C35B" w14:textId="77777777" w:rsidR="00145EFD" w:rsidRPr="00145EFD" w:rsidRDefault="00145EFD" w:rsidP="00D24C85">
            <w:pPr>
              <w:pStyle w:val="Tabellentextstandardkleinlinksbndig"/>
              <w:rPr>
                <w:lang w:val="en-GB"/>
              </w:rPr>
            </w:pPr>
            <w:r w:rsidRPr="00145EFD">
              <w:rPr>
                <w:lang w:val="en-GB"/>
              </w:rPr>
              <w:t>Harms public health and the environment by destroying ozone in the upper atmosphere.</w:t>
            </w:r>
          </w:p>
        </w:tc>
      </w:tr>
      <w:tr w:rsidR="00145EFD" w:rsidRPr="00390E41" w14:paraId="1711078C" w14:textId="77777777" w:rsidTr="00D24C85">
        <w:trPr>
          <w:trHeight w:val="372"/>
        </w:trPr>
        <w:tc>
          <w:tcPr>
            <w:tcW w:w="9634" w:type="dxa"/>
            <w:gridSpan w:val="3"/>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401F97D8" w14:textId="77777777" w:rsidR="00145EFD" w:rsidRPr="00044D7C" w:rsidRDefault="00145EFD" w:rsidP="00D24C85">
            <w:pPr>
              <w:pStyle w:val="Tabellentextfettkleinlinksbndig"/>
            </w:pPr>
            <w:r>
              <w:t>Endocrine substances</w:t>
            </w:r>
          </w:p>
        </w:tc>
      </w:tr>
      <w:tr w:rsidR="00145EFD" w:rsidRPr="00574312" w14:paraId="3CC5C643"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035B43AE" w14:textId="77777777" w:rsidR="00145EFD" w:rsidRPr="00044D7C" w:rsidRDefault="00145EFD" w:rsidP="00D24C85">
            <w:pPr>
              <w:pStyle w:val="Tabellentextstandardkleinlinksbndig"/>
            </w:pPr>
            <w:r>
              <w:t>ED HH 1</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5F401811" w14:textId="77777777" w:rsidR="00145EFD" w:rsidRPr="00044D7C" w:rsidRDefault="00145EFD" w:rsidP="00D24C85">
            <w:pPr>
              <w:pStyle w:val="Tabellentextstandardkleinlinksbndig"/>
            </w:pPr>
            <w:r>
              <w:t>EUH380</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38E8244F" w14:textId="77777777" w:rsidR="00145EFD" w:rsidRPr="00145EFD" w:rsidRDefault="00145EFD" w:rsidP="00D24C85">
            <w:pPr>
              <w:pStyle w:val="Tabellentextstandardkleinlinksbndig"/>
              <w:rPr>
                <w:lang w:val="en-GB"/>
              </w:rPr>
            </w:pPr>
            <w:r w:rsidRPr="00145EFD">
              <w:rPr>
                <w:lang w:val="en-GB"/>
              </w:rPr>
              <w:t>May cause endocrine disruption in humans</w:t>
            </w:r>
          </w:p>
        </w:tc>
      </w:tr>
      <w:tr w:rsidR="00145EFD" w:rsidRPr="00574312" w14:paraId="2E90A2DA"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0A53D0D5" w14:textId="77777777" w:rsidR="00145EFD" w:rsidRPr="00390E41" w:rsidRDefault="00145EFD" w:rsidP="00D24C85">
            <w:pPr>
              <w:pStyle w:val="Tabellentextstandardkleinlinksbndig"/>
            </w:pPr>
            <w:r>
              <w:t>ED HH 2</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4C7F42B6" w14:textId="77777777" w:rsidR="00145EFD" w:rsidRPr="00390E41" w:rsidRDefault="00145EFD" w:rsidP="00D24C85">
            <w:pPr>
              <w:pStyle w:val="Tabellentextstandardkleinlinksbndig"/>
            </w:pPr>
            <w:r>
              <w:t>EUH381</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492F16F5" w14:textId="77777777" w:rsidR="00145EFD" w:rsidRPr="00145EFD" w:rsidRDefault="00145EFD" w:rsidP="00D24C85">
            <w:pPr>
              <w:pStyle w:val="Tabellentextstandardkleinlinksbndig"/>
              <w:rPr>
                <w:lang w:val="en-GB"/>
              </w:rPr>
            </w:pPr>
            <w:r w:rsidRPr="00145EFD">
              <w:rPr>
                <w:lang w:val="en-GB"/>
              </w:rPr>
              <w:t>Suspected of causing endocrine disruption in humans</w:t>
            </w:r>
          </w:p>
        </w:tc>
      </w:tr>
      <w:tr w:rsidR="00145EFD" w:rsidRPr="00574312" w14:paraId="3E9274A4"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7DC4439B" w14:textId="77777777" w:rsidR="00145EFD" w:rsidRPr="00390E41" w:rsidRDefault="00145EFD" w:rsidP="00D24C85">
            <w:pPr>
              <w:pStyle w:val="Tabellentextstandardkleinlinksbndig"/>
            </w:pPr>
            <w:r>
              <w:t>ED ENV 1</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6D629D46" w14:textId="77777777" w:rsidR="00145EFD" w:rsidRPr="00390E41" w:rsidRDefault="00145EFD" w:rsidP="00D24C85">
            <w:pPr>
              <w:pStyle w:val="Tabellentextstandardkleinlinksbndig"/>
            </w:pPr>
            <w:r>
              <w:t>EUH430</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7B386BF4" w14:textId="77777777" w:rsidR="00145EFD" w:rsidRPr="00145EFD" w:rsidRDefault="00145EFD" w:rsidP="00D24C85">
            <w:pPr>
              <w:pStyle w:val="Tabellentextstandardkleinlinksbndig"/>
              <w:rPr>
                <w:lang w:val="en-GB"/>
              </w:rPr>
            </w:pPr>
            <w:r w:rsidRPr="00145EFD">
              <w:rPr>
                <w:lang w:val="en-GB"/>
              </w:rPr>
              <w:t>May cause endocrine disruption in the environment</w:t>
            </w:r>
          </w:p>
        </w:tc>
      </w:tr>
      <w:tr w:rsidR="00145EFD" w:rsidRPr="00574312" w14:paraId="7363ADDB"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13917AF1" w14:textId="77777777" w:rsidR="00145EFD" w:rsidRPr="00044D7C" w:rsidRDefault="00145EFD" w:rsidP="00D24C85">
            <w:pPr>
              <w:pStyle w:val="Tabellentextstandardkleinlinksbndig"/>
            </w:pPr>
            <w:r>
              <w:t>ED ENV 2</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4F262E57" w14:textId="77777777" w:rsidR="00145EFD" w:rsidRPr="00044D7C" w:rsidRDefault="00145EFD" w:rsidP="00D24C85">
            <w:pPr>
              <w:pStyle w:val="Tabellentextstandardkleinlinksbndig"/>
            </w:pPr>
            <w:r>
              <w:t>EUH431</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06CCA1B1" w14:textId="77777777" w:rsidR="00145EFD" w:rsidRPr="00145EFD" w:rsidRDefault="00145EFD" w:rsidP="00D24C85">
            <w:pPr>
              <w:pStyle w:val="Tabellentextstandardkleinlinksbndig"/>
              <w:rPr>
                <w:lang w:val="en-GB"/>
              </w:rPr>
            </w:pPr>
            <w:r w:rsidRPr="00145EFD">
              <w:rPr>
                <w:lang w:val="en-GB"/>
              </w:rPr>
              <w:t>Suspected of causing endocrine disruption in the environment.</w:t>
            </w:r>
          </w:p>
        </w:tc>
      </w:tr>
      <w:tr w:rsidR="00145EFD" w:rsidRPr="00390E41" w14:paraId="0BCDC136" w14:textId="77777777" w:rsidTr="00D24C85">
        <w:trPr>
          <w:trHeight w:val="372"/>
        </w:trPr>
        <w:tc>
          <w:tcPr>
            <w:tcW w:w="9634" w:type="dxa"/>
            <w:gridSpan w:val="3"/>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5211B15B" w14:textId="77777777" w:rsidR="00145EFD" w:rsidRPr="00044D7C" w:rsidRDefault="00145EFD" w:rsidP="00D24C85">
            <w:pPr>
              <w:pStyle w:val="Tabellentextfettkleinlinksbndig"/>
            </w:pPr>
            <w:r>
              <w:t>PBT substances</w:t>
            </w:r>
          </w:p>
        </w:tc>
      </w:tr>
      <w:tr w:rsidR="00145EFD" w:rsidRPr="00574312" w14:paraId="4E72F68A"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6F79DD3A" w14:textId="77777777" w:rsidR="00145EFD" w:rsidRPr="00D335B6" w:rsidRDefault="00145EFD" w:rsidP="00D24C85">
            <w:pPr>
              <w:pStyle w:val="Tabellentextstandardkleinlinksbndig"/>
            </w:pPr>
            <w:r>
              <w:t>PBT</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3128E525" w14:textId="77777777" w:rsidR="00145EFD" w:rsidRPr="00D335B6" w:rsidRDefault="00145EFD" w:rsidP="00D24C85">
            <w:pPr>
              <w:pStyle w:val="Tabellentextstandardkleinlinksbndig"/>
            </w:pPr>
            <w:r>
              <w:t>EUH440</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08EB85A6" w14:textId="77777777" w:rsidR="00145EFD" w:rsidRPr="00145EFD" w:rsidRDefault="00145EFD" w:rsidP="00D24C85">
            <w:pPr>
              <w:pStyle w:val="Tabellentextstandardkleinlinksbndig"/>
              <w:rPr>
                <w:lang w:val="en-GB"/>
              </w:rPr>
            </w:pPr>
            <w:r w:rsidRPr="00145EFD">
              <w:rPr>
                <w:lang w:val="en-GB"/>
              </w:rPr>
              <w:t>Accumulates in the environment and living organisms including in humans.</w:t>
            </w:r>
          </w:p>
        </w:tc>
      </w:tr>
      <w:tr w:rsidR="00145EFD" w:rsidRPr="00574312" w14:paraId="4614F082"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2B68DFAE" w14:textId="77777777" w:rsidR="00145EFD" w:rsidRPr="00D335B6" w:rsidRDefault="00145EFD" w:rsidP="00D24C85">
            <w:pPr>
              <w:pStyle w:val="Tabellentextstandardkleinlinksbndig"/>
            </w:pPr>
            <w:r>
              <w:t>vPvB</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7159DDFD" w14:textId="77777777" w:rsidR="00145EFD" w:rsidRPr="00D335B6" w:rsidRDefault="00145EFD" w:rsidP="00D24C85">
            <w:pPr>
              <w:pStyle w:val="Tabellentextstandardkleinlinksbndig"/>
            </w:pPr>
            <w:r>
              <w:t>EUH441</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1FA63390" w14:textId="77777777" w:rsidR="00145EFD" w:rsidRPr="00145EFD" w:rsidRDefault="00145EFD" w:rsidP="00D24C85">
            <w:pPr>
              <w:pStyle w:val="Tabellentextstandardkleinlinksbndig"/>
              <w:rPr>
                <w:lang w:val="en-GB"/>
              </w:rPr>
            </w:pPr>
            <w:r w:rsidRPr="00145EFD">
              <w:rPr>
                <w:lang w:val="en-GB"/>
              </w:rPr>
              <w:t>Strongly accumulates in the environment and living organisms including in humans.</w:t>
            </w:r>
          </w:p>
        </w:tc>
      </w:tr>
      <w:tr w:rsidR="00145EFD" w:rsidRPr="00390E41" w14:paraId="4B522E46" w14:textId="77777777" w:rsidTr="00D24C85">
        <w:trPr>
          <w:trHeight w:val="372"/>
        </w:trPr>
        <w:tc>
          <w:tcPr>
            <w:tcW w:w="9634" w:type="dxa"/>
            <w:gridSpan w:val="3"/>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2C5B72DC" w14:textId="77777777" w:rsidR="00145EFD" w:rsidRPr="00044D7C" w:rsidRDefault="00145EFD" w:rsidP="00D24C85">
            <w:pPr>
              <w:pStyle w:val="Tabellentextfettkleinlinksbndig"/>
            </w:pPr>
            <w:r>
              <w:t>PMT substances</w:t>
            </w:r>
          </w:p>
        </w:tc>
      </w:tr>
      <w:tr w:rsidR="00145EFD" w:rsidRPr="00574312" w14:paraId="2D4B1F7B"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2AC610CB" w14:textId="77777777" w:rsidR="00145EFD" w:rsidRPr="00D335B6" w:rsidRDefault="00145EFD" w:rsidP="00D24C85">
            <w:pPr>
              <w:pStyle w:val="Tabellentextstandardkleinlinksbndig"/>
            </w:pPr>
            <w:r>
              <w:t>PMT</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0B7EFBAA" w14:textId="77777777" w:rsidR="00145EFD" w:rsidRPr="00D335B6" w:rsidRDefault="00145EFD" w:rsidP="00D24C85">
            <w:pPr>
              <w:pStyle w:val="Tabellentextstandardkleinlinksbndig"/>
            </w:pPr>
            <w:r>
              <w:t>EUH450</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218959EA" w14:textId="77777777" w:rsidR="00145EFD" w:rsidRPr="00145EFD" w:rsidRDefault="00145EFD" w:rsidP="00D24C85">
            <w:pPr>
              <w:pStyle w:val="Tabellentextstandardkleinlinksbndig"/>
              <w:rPr>
                <w:lang w:val="en-GB"/>
              </w:rPr>
            </w:pPr>
            <w:r w:rsidRPr="00145EFD">
              <w:rPr>
                <w:lang w:val="en-GB"/>
              </w:rPr>
              <w:t>Can cause long-lasting and diffuse contamination of water resources.</w:t>
            </w:r>
          </w:p>
        </w:tc>
      </w:tr>
      <w:tr w:rsidR="00145EFD" w:rsidRPr="00574312" w14:paraId="71A84E73" w14:textId="77777777" w:rsidTr="00145EFD">
        <w:trPr>
          <w:trHeight w:val="372"/>
        </w:trPr>
        <w:tc>
          <w:tcPr>
            <w:tcW w:w="1958" w:type="dxa"/>
            <w:tcBorders>
              <w:top w:val="single" w:sz="4" w:space="0" w:color="auto"/>
              <w:left w:val="single" w:sz="4" w:space="0" w:color="auto"/>
              <w:bottom w:val="single" w:sz="4" w:space="0" w:color="auto"/>
              <w:right w:val="single" w:sz="4" w:space="0" w:color="auto"/>
            </w:tcBorders>
            <w:shd w:val="clear" w:color="000000" w:fill="FFFFFF"/>
            <w:noWrap/>
            <w:tcMar>
              <w:top w:w="28" w:type="dxa"/>
              <w:bottom w:w="28" w:type="dxa"/>
            </w:tcMar>
          </w:tcPr>
          <w:p w14:paraId="36037160" w14:textId="77777777" w:rsidR="00145EFD" w:rsidRPr="00D335B6" w:rsidRDefault="00145EFD" w:rsidP="00D24C85">
            <w:pPr>
              <w:pStyle w:val="Tabellentextstandardkleinlinksbndig"/>
            </w:pPr>
            <w:r>
              <w:t>vPvM</w:t>
            </w:r>
          </w:p>
        </w:tc>
        <w:tc>
          <w:tcPr>
            <w:tcW w:w="1156"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3D21327D" w14:textId="77777777" w:rsidR="00145EFD" w:rsidRPr="00D335B6" w:rsidRDefault="00145EFD" w:rsidP="00D24C85">
            <w:pPr>
              <w:pStyle w:val="Tabellentextstandardkleinlinksbndig"/>
            </w:pPr>
            <w:r>
              <w:t>EUH451</w:t>
            </w:r>
          </w:p>
        </w:tc>
        <w:tc>
          <w:tcPr>
            <w:tcW w:w="6520" w:type="dxa"/>
            <w:tcBorders>
              <w:top w:val="single" w:sz="4" w:space="0" w:color="auto"/>
              <w:left w:val="nil"/>
              <w:bottom w:val="single" w:sz="4" w:space="0" w:color="auto"/>
              <w:right w:val="single" w:sz="4" w:space="0" w:color="auto"/>
            </w:tcBorders>
            <w:shd w:val="clear" w:color="000000" w:fill="FFFFFF"/>
            <w:noWrap/>
            <w:tcMar>
              <w:top w:w="28" w:type="dxa"/>
              <w:bottom w:w="28" w:type="dxa"/>
            </w:tcMar>
          </w:tcPr>
          <w:p w14:paraId="3D9AAB3E" w14:textId="77777777" w:rsidR="00145EFD" w:rsidRPr="00145EFD" w:rsidRDefault="00145EFD" w:rsidP="00D24C85">
            <w:pPr>
              <w:pStyle w:val="Tabellentextstandardkleinlinksbndig"/>
              <w:rPr>
                <w:lang w:val="en-GB"/>
              </w:rPr>
            </w:pPr>
            <w:r w:rsidRPr="00145EFD">
              <w:rPr>
                <w:lang w:val="en-GB"/>
              </w:rPr>
              <w:t>Can cause very long-lasting and diffuse contamination of water resources.</w:t>
            </w:r>
          </w:p>
        </w:tc>
      </w:tr>
    </w:tbl>
    <w:p w14:paraId="4EA5C921" w14:textId="77777777" w:rsidR="0087158B" w:rsidRPr="00145EFD" w:rsidRDefault="0087158B" w:rsidP="005C1E60">
      <w:pPr>
        <w:rPr>
          <w:rFonts w:ascii="Verdana" w:hAnsi="Verdana"/>
          <w:b/>
          <w:bCs/>
          <w:sz w:val="18"/>
          <w:szCs w:val="18"/>
          <w:u w:val="single"/>
          <w:lang w:val="en-GB"/>
        </w:rPr>
      </w:pPr>
    </w:p>
    <w:sectPr w:rsidR="0087158B" w:rsidRPr="00145EFD" w:rsidSect="002D20E7">
      <w:headerReference w:type="default" r:id="rId12"/>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41996B" w14:textId="77777777" w:rsidR="00BE3A84" w:rsidRDefault="00BE3A84" w:rsidP="00E02F60">
      <w:pPr>
        <w:spacing w:before="0" w:after="0"/>
      </w:pPr>
      <w:r>
        <w:separator/>
      </w:r>
    </w:p>
  </w:endnote>
  <w:endnote w:type="continuationSeparator" w:id="0">
    <w:p w14:paraId="7CD650B7" w14:textId="77777777" w:rsidR="00BE3A84" w:rsidRDefault="00BE3A84" w:rsidP="00E02F6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DINPro">
    <w:panose1 w:val="020B0504020201010104"/>
    <w:charset w:val="00"/>
    <w:family w:val="swiss"/>
    <w:notTrueType/>
    <w:pitch w:val="variable"/>
    <w:sig w:usb0="A00002FF" w:usb1="4000A47B"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hAnsi="Verdana"/>
        <w:sz w:val="18"/>
        <w:szCs w:val="18"/>
      </w:rPr>
      <w:id w:val="234285615"/>
      <w:docPartObj>
        <w:docPartGallery w:val="Page Numbers (Bottom of Page)"/>
        <w:docPartUnique/>
      </w:docPartObj>
    </w:sdtPr>
    <w:sdtEndPr/>
    <w:sdtContent>
      <w:sdt>
        <w:sdtPr>
          <w:rPr>
            <w:rFonts w:ascii="Verdana" w:hAnsi="Verdana"/>
            <w:sz w:val="18"/>
            <w:szCs w:val="18"/>
          </w:rPr>
          <w:id w:val="-1705238520"/>
          <w:docPartObj>
            <w:docPartGallery w:val="Page Numbers (Top of Page)"/>
            <w:docPartUnique/>
          </w:docPartObj>
        </w:sdtPr>
        <w:sdtEndPr/>
        <w:sdtContent>
          <w:p w14:paraId="7354E780" w14:textId="216FBA9B" w:rsidR="007E0226" w:rsidRPr="0026045A" w:rsidRDefault="00CE33BC" w:rsidP="007E0226">
            <w:pPr>
              <w:pStyle w:val="Fuzeile"/>
              <w:rPr>
                <w:rFonts w:ascii="Verdana" w:hAnsi="Verdana"/>
                <w:sz w:val="18"/>
                <w:szCs w:val="18"/>
                <w:lang w:val="en-GB"/>
              </w:rPr>
            </w:pPr>
            <w:r w:rsidRPr="0026045A">
              <w:rPr>
                <w:rFonts w:ascii="Verdana" w:hAnsi="Verdana"/>
                <w:sz w:val="18"/>
                <w:szCs w:val="18"/>
                <w:lang w:val="en-GB"/>
              </w:rPr>
              <w:t>An</w:t>
            </w:r>
            <w:r w:rsidR="0026045A" w:rsidRPr="0026045A">
              <w:rPr>
                <w:rFonts w:ascii="Verdana" w:hAnsi="Verdana"/>
                <w:sz w:val="18"/>
                <w:szCs w:val="18"/>
                <w:lang w:val="en-GB"/>
              </w:rPr>
              <w:t>nex</w:t>
            </w:r>
            <w:r w:rsidRPr="0026045A">
              <w:rPr>
                <w:rFonts w:ascii="Verdana" w:hAnsi="Verdana"/>
                <w:sz w:val="18"/>
                <w:szCs w:val="18"/>
                <w:lang w:val="en-GB"/>
              </w:rPr>
              <w:t xml:space="preserve"> 4</w:t>
            </w:r>
            <w:r w:rsidR="008E544D" w:rsidRPr="0026045A">
              <w:rPr>
                <w:rFonts w:ascii="Verdana" w:hAnsi="Verdana"/>
                <w:sz w:val="18"/>
                <w:szCs w:val="18"/>
                <w:lang w:val="en-GB"/>
              </w:rPr>
              <w:t>, Version 1</w:t>
            </w:r>
            <w:r w:rsidR="007E0226" w:rsidRPr="0026045A">
              <w:rPr>
                <w:rFonts w:ascii="Verdana" w:hAnsi="Verdana"/>
                <w:sz w:val="18"/>
                <w:szCs w:val="18"/>
                <w:lang w:val="en-GB"/>
              </w:rPr>
              <w:tab/>
            </w:r>
            <w:r w:rsidR="007E0226" w:rsidRPr="007E0226">
              <w:rPr>
                <w:rFonts w:ascii="Verdana" w:hAnsi="Verdana"/>
                <w:bCs/>
                <w:sz w:val="18"/>
                <w:szCs w:val="18"/>
              </w:rPr>
              <w:fldChar w:fldCharType="begin"/>
            </w:r>
            <w:r w:rsidR="007E0226" w:rsidRPr="0026045A">
              <w:rPr>
                <w:rFonts w:ascii="Verdana" w:hAnsi="Verdana"/>
                <w:bCs/>
                <w:sz w:val="18"/>
                <w:szCs w:val="18"/>
                <w:lang w:val="en-GB"/>
              </w:rPr>
              <w:instrText>PAGE</w:instrText>
            </w:r>
            <w:r w:rsidR="007E0226" w:rsidRPr="007E0226">
              <w:rPr>
                <w:rFonts w:ascii="Verdana" w:hAnsi="Verdana"/>
                <w:bCs/>
                <w:sz w:val="18"/>
                <w:szCs w:val="18"/>
              </w:rPr>
              <w:fldChar w:fldCharType="separate"/>
            </w:r>
            <w:r w:rsidR="007E0226" w:rsidRPr="0026045A">
              <w:rPr>
                <w:rFonts w:ascii="Verdana" w:hAnsi="Verdana"/>
                <w:bCs/>
                <w:sz w:val="18"/>
                <w:szCs w:val="18"/>
                <w:lang w:val="en-GB"/>
              </w:rPr>
              <w:t>2</w:t>
            </w:r>
            <w:r w:rsidR="007E0226" w:rsidRPr="007E0226">
              <w:rPr>
                <w:rFonts w:ascii="Verdana" w:hAnsi="Verdana"/>
                <w:bCs/>
                <w:sz w:val="18"/>
                <w:szCs w:val="18"/>
              </w:rPr>
              <w:fldChar w:fldCharType="end"/>
            </w:r>
            <w:r w:rsidR="007E0226" w:rsidRPr="0026045A">
              <w:rPr>
                <w:rFonts w:ascii="Verdana" w:hAnsi="Verdana"/>
                <w:sz w:val="18"/>
                <w:szCs w:val="18"/>
                <w:lang w:val="en-GB"/>
              </w:rPr>
              <w:t xml:space="preserve"> / </w:t>
            </w:r>
            <w:r w:rsidR="007E0226" w:rsidRPr="007E0226">
              <w:rPr>
                <w:rFonts w:ascii="Verdana" w:hAnsi="Verdana"/>
                <w:bCs/>
                <w:sz w:val="18"/>
                <w:szCs w:val="18"/>
              </w:rPr>
              <w:fldChar w:fldCharType="begin"/>
            </w:r>
            <w:r w:rsidR="007E0226" w:rsidRPr="0026045A">
              <w:rPr>
                <w:rFonts w:ascii="Verdana" w:hAnsi="Verdana"/>
                <w:bCs/>
                <w:sz w:val="18"/>
                <w:szCs w:val="18"/>
                <w:lang w:val="en-GB"/>
              </w:rPr>
              <w:instrText>NUMPAGES</w:instrText>
            </w:r>
            <w:r w:rsidR="007E0226" w:rsidRPr="007E0226">
              <w:rPr>
                <w:rFonts w:ascii="Verdana" w:hAnsi="Verdana"/>
                <w:bCs/>
                <w:sz w:val="18"/>
                <w:szCs w:val="18"/>
              </w:rPr>
              <w:fldChar w:fldCharType="separate"/>
            </w:r>
            <w:r w:rsidR="007E0226" w:rsidRPr="0026045A">
              <w:rPr>
                <w:rFonts w:ascii="Verdana" w:hAnsi="Verdana"/>
                <w:bCs/>
                <w:sz w:val="18"/>
                <w:szCs w:val="18"/>
                <w:lang w:val="en-GB"/>
              </w:rPr>
              <w:t>2</w:t>
            </w:r>
            <w:r w:rsidR="007E0226" w:rsidRPr="007E0226">
              <w:rPr>
                <w:rFonts w:ascii="Verdana" w:hAnsi="Verdana"/>
                <w:bCs/>
                <w:sz w:val="18"/>
                <w:szCs w:val="18"/>
              </w:rPr>
              <w:fldChar w:fldCharType="end"/>
            </w:r>
            <w:r w:rsidR="007E0226" w:rsidRPr="0026045A">
              <w:rPr>
                <w:rFonts w:ascii="Verdana" w:hAnsi="Verdana"/>
                <w:bCs/>
                <w:sz w:val="18"/>
                <w:szCs w:val="18"/>
                <w:lang w:val="en-GB"/>
              </w:rPr>
              <w:tab/>
              <w:t xml:space="preserve">DE-UZ </w:t>
            </w:r>
            <w:r w:rsidR="00A844B3" w:rsidRPr="0026045A">
              <w:rPr>
                <w:rFonts w:ascii="Verdana" w:hAnsi="Verdana"/>
                <w:bCs/>
                <w:sz w:val="18"/>
                <w:szCs w:val="18"/>
                <w:lang w:val="en-GB"/>
              </w:rPr>
              <w:t>76</w:t>
            </w:r>
            <w:r w:rsidR="007E0226" w:rsidRPr="0026045A">
              <w:rPr>
                <w:rFonts w:ascii="Verdana" w:hAnsi="Verdana"/>
                <w:bCs/>
                <w:sz w:val="18"/>
                <w:szCs w:val="18"/>
                <w:lang w:val="en-GB"/>
              </w:rPr>
              <w:t xml:space="preserve"> </w:t>
            </w:r>
            <w:r w:rsidR="0026045A" w:rsidRPr="0026045A">
              <w:rPr>
                <w:rFonts w:ascii="Verdana" w:hAnsi="Verdana"/>
                <w:bCs/>
                <w:sz w:val="18"/>
                <w:szCs w:val="18"/>
                <w:lang w:val="en-GB"/>
              </w:rPr>
              <w:t>Edition</w:t>
            </w:r>
            <w:r w:rsidR="007E0226" w:rsidRPr="0026045A">
              <w:rPr>
                <w:rFonts w:ascii="Verdana" w:hAnsi="Verdana"/>
                <w:bCs/>
                <w:sz w:val="18"/>
                <w:szCs w:val="18"/>
                <w:lang w:val="en-GB"/>
              </w:rPr>
              <w:t xml:space="preserve"> Januar</w:t>
            </w:r>
            <w:r w:rsidR="0026045A" w:rsidRPr="0026045A">
              <w:rPr>
                <w:rFonts w:ascii="Verdana" w:hAnsi="Verdana"/>
                <w:bCs/>
                <w:sz w:val="18"/>
                <w:szCs w:val="18"/>
                <w:lang w:val="en-GB"/>
              </w:rPr>
              <w:t>y</w:t>
            </w:r>
            <w:r w:rsidR="007E0226" w:rsidRPr="0026045A">
              <w:rPr>
                <w:rFonts w:ascii="Verdana" w:hAnsi="Verdana"/>
                <w:bCs/>
                <w:sz w:val="18"/>
                <w:szCs w:val="18"/>
                <w:lang w:val="en-GB"/>
              </w:rPr>
              <w:t xml:space="preserve"> </w:t>
            </w:r>
            <w:r w:rsidR="00A844B3" w:rsidRPr="0026045A">
              <w:rPr>
                <w:rFonts w:ascii="Verdana" w:hAnsi="Verdana"/>
                <w:bCs/>
                <w:sz w:val="18"/>
                <w:szCs w:val="18"/>
                <w:lang w:val="en-GB"/>
              </w:rPr>
              <w:t>2026</w:t>
            </w:r>
          </w:p>
        </w:sdtContent>
      </w:sdt>
    </w:sdtContent>
  </w:sdt>
  <w:p w14:paraId="1B421E80" w14:textId="77777777" w:rsidR="00A94838" w:rsidRPr="0026045A" w:rsidRDefault="00A94838">
    <w:pPr>
      <w:pStyle w:val="Fuzeile"/>
      <w:rPr>
        <w:rFonts w:ascii="Verdana" w:hAnsi="Verdana"/>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1D5298" w14:textId="77777777" w:rsidR="00BE3A84" w:rsidRDefault="00BE3A84" w:rsidP="00E02F60">
      <w:pPr>
        <w:spacing w:before="0" w:after="0"/>
      </w:pPr>
      <w:r>
        <w:separator/>
      </w:r>
    </w:p>
  </w:footnote>
  <w:footnote w:type="continuationSeparator" w:id="0">
    <w:p w14:paraId="48B88FAD" w14:textId="77777777" w:rsidR="00BE3A84" w:rsidRDefault="00BE3A84" w:rsidP="00E02F60">
      <w:pPr>
        <w:spacing w:before="0" w:after="0"/>
      </w:pPr>
      <w:r>
        <w:continuationSeparator/>
      </w:r>
    </w:p>
  </w:footnote>
  <w:footnote w:id="1">
    <w:p w14:paraId="0CACFF9C" w14:textId="688A70CA" w:rsidR="00CE2B87" w:rsidRPr="00CE2B87" w:rsidRDefault="0026045A" w:rsidP="002D5D8F">
      <w:pPr>
        <w:pStyle w:val="Funotentext"/>
        <w:jc w:val="both"/>
        <w:rPr>
          <w:rFonts w:ascii="Verdana" w:hAnsi="Verdana"/>
          <w:sz w:val="16"/>
          <w:szCs w:val="16"/>
          <w:lang w:val="en-GB"/>
        </w:rPr>
      </w:pPr>
      <w:r w:rsidRPr="0026045A">
        <w:rPr>
          <w:rStyle w:val="Funotenzeichen"/>
          <w:rFonts w:ascii="Verdana" w:hAnsi="Verdana"/>
          <w:sz w:val="16"/>
          <w:szCs w:val="16"/>
        </w:rPr>
        <w:footnoteRef/>
      </w:r>
      <w:r w:rsidRPr="0026045A">
        <w:rPr>
          <w:rFonts w:ascii="Verdana" w:hAnsi="Verdana"/>
          <w:sz w:val="16"/>
          <w:szCs w:val="16"/>
          <w:lang w:val="en-GB"/>
        </w:rPr>
        <w:t xml:space="preserve"> stains, primers, clear lacquers, covering lacquers, films, decorative paper, adhesives, etc. which are used directly in the production of the composite panels</w:t>
      </w:r>
      <w:r>
        <w:rPr>
          <w:rFonts w:ascii="Verdana" w:hAnsi="Verdana"/>
          <w:sz w:val="16"/>
          <w:szCs w:val="16"/>
          <w:lang w:val="en-GB"/>
        </w:rPr>
        <w:t>.</w:t>
      </w:r>
    </w:p>
  </w:footnote>
  <w:footnote w:id="2">
    <w:p w14:paraId="7298BBBC" w14:textId="56F884A9" w:rsidR="00CE2B87" w:rsidRPr="00CE2B87" w:rsidRDefault="00CE2B87" w:rsidP="002D5D8F">
      <w:pPr>
        <w:jc w:val="both"/>
        <w:rPr>
          <w:lang w:val="en-GB"/>
        </w:rPr>
      </w:pPr>
      <w:r w:rsidRPr="00CE2B87">
        <w:rPr>
          <w:rStyle w:val="Funotenzeichen"/>
          <w:rFonts w:ascii="Verdana" w:hAnsi="Verdana"/>
          <w:sz w:val="16"/>
          <w:szCs w:val="16"/>
        </w:rPr>
        <w:footnoteRef/>
      </w:r>
      <w:r w:rsidRPr="00CE2B87">
        <w:rPr>
          <w:lang w:val="en-GB"/>
        </w:rPr>
        <w:t xml:space="preserve"> </w:t>
      </w:r>
      <w:r w:rsidRPr="00CE2B87">
        <w:rPr>
          <w:rFonts w:ascii="Verdana" w:hAnsi="Verdana"/>
          <w:sz w:val="16"/>
          <w:szCs w:val="16"/>
          <w:lang w:val="en-GB"/>
        </w:rPr>
        <w:t xml:space="preserve">Substances added to the product as such or as part of a mixture </w:t>
      </w:r>
      <w:proofErr w:type="gramStart"/>
      <w:r w:rsidRPr="00CE2B87">
        <w:rPr>
          <w:rFonts w:ascii="Verdana" w:hAnsi="Verdana"/>
          <w:sz w:val="16"/>
          <w:szCs w:val="16"/>
          <w:lang w:val="en-GB"/>
        </w:rPr>
        <w:t>in order to</w:t>
      </w:r>
      <w:proofErr w:type="gramEnd"/>
      <w:r w:rsidRPr="00CE2B87">
        <w:rPr>
          <w:rFonts w:ascii="Verdana" w:hAnsi="Verdana"/>
          <w:sz w:val="16"/>
          <w:szCs w:val="16"/>
          <w:lang w:val="en-GB"/>
        </w:rPr>
        <w:t xml:space="preserve"> achieve or influence certain product properties and those required as chemical cleavage products for achieving the product properties. This does not apply to residual monomers that have been reduced to a minimum.</w:t>
      </w:r>
    </w:p>
  </w:footnote>
  <w:footnote w:id="3">
    <w:p w14:paraId="31FE6798" w14:textId="03C65D3E" w:rsidR="00CE2B87" w:rsidRPr="00CE2B87" w:rsidRDefault="00CE2B87" w:rsidP="002D5D8F">
      <w:pPr>
        <w:pStyle w:val="Funotentext"/>
        <w:jc w:val="both"/>
        <w:rPr>
          <w:lang w:val="en-GB"/>
        </w:rPr>
      </w:pPr>
      <w:r w:rsidRPr="00CE2B87">
        <w:rPr>
          <w:rStyle w:val="Funotenzeichen"/>
          <w:rFonts w:ascii="Verdana" w:hAnsi="Verdana"/>
          <w:sz w:val="16"/>
          <w:szCs w:val="16"/>
        </w:rPr>
        <w:footnoteRef/>
      </w:r>
      <w:r w:rsidRPr="00CE2B87">
        <w:rPr>
          <w:rFonts w:ascii="Verdana" w:hAnsi="Verdana"/>
          <w:sz w:val="16"/>
          <w:szCs w:val="16"/>
          <w:lang w:val="en-GB"/>
        </w:rPr>
        <w:t xml:space="preserve"> If an ingredient is newly added to the list of candidates during the term of the Basic Award Criteria, the label holder must submit an informal notification within one month stating the name of the substance, its CAS or EC number and information on possible substitutes. The licence holder will then be given a deadline to substitute this ingredient.</w:t>
      </w:r>
    </w:p>
  </w:footnote>
  <w:footnote w:id="4">
    <w:p w14:paraId="21D4F0A9" w14:textId="1FD218FB" w:rsidR="002D5D8F" w:rsidRPr="002D5D8F" w:rsidRDefault="002D5D8F" w:rsidP="002D5D8F">
      <w:pPr>
        <w:pStyle w:val="Funotentext"/>
        <w:jc w:val="both"/>
        <w:rPr>
          <w:rFonts w:ascii="Verdana" w:hAnsi="Verdana"/>
          <w:sz w:val="16"/>
          <w:szCs w:val="16"/>
          <w:lang w:val="en-GB"/>
        </w:rPr>
      </w:pPr>
      <w:r w:rsidRPr="002D5D8F">
        <w:rPr>
          <w:rStyle w:val="Funotenzeichen"/>
          <w:rFonts w:ascii="Verdana" w:hAnsi="Verdana"/>
          <w:sz w:val="16"/>
          <w:szCs w:val="16"/>
        </w:rPr>
        <w:footnoteRef/>
      </w:r>
      <w:r w:rsidRPr="002D5D8F">
        <w:rPr>
          <w:lang w:val="en-GB"/>
        </w:rPr>
        <w:t xml:space="preserve"> </w:t>
      </w:r>
      <w:r w:rsidRPr="002D5D8F">
        <w:rPr>
          <w:rFonts w:ascii="Verdana" w:hAnsi="Verdana"/>
          <w:sz w:val="16"/>
          <w:szCs w:val="16"/>
          <w:lang w:val="en-GB"/>
        </w:rPr>
        <w:t>The harmonized classifications and labellings of hazardous substances can be found in Annex VI, Part 3 of the CLP Regulation.</w:t>
      </w:r>
      <w:r>
        <w:rPr>
          <w:rFonts w:ascii="Verdana" w:hAnsi="Verdana"/>
          <w:sz w:val="16"/>
          <w:szCs w:val="16"/>
          <w:lang w:val="en-GB"/>
        </w:rPr>
        <w:t xml:space="preserve"> </w:t>
      </w:r>
      <w:r w:rsidRPr="002D5D8F">
        <w:rPr>
          <w:rFonts w:ascii="Verdana" w:hAnsi="Verdana"/>
          <w:sz w:val="16"/>
          <w:szCs w:val="16"/>
          <w:lang w:val="en-GB"/>
        </w:rPr>
        <w:t xml:space="preserve">The current version of the CLP Regulation (EC) No 1272/2008: </w:t>
      </w:r>
      <w:r>
        <w:fldChar w:fldCharType="begin"/>
      </w:r>
      <w:r w:rsidRPr="00574312">
        <w:rPr>
          <w:lang w:val="en-GB"/>
        </w:rPr>
        <w:instrText>HYPERLINK "https://www.reach-clp-biozid-helpdesk.de/DE/CLP/Rechtstexte/Rechtstexte_node.html"</w:instrText>
      </w:r>
      <w:r>
        <w:fldChar w:fldCharType="separate"/>
      </w:r>
      <w:r w:rsidRPr="002D5D8F">
        <w:rPr>
          <w:rStyle w:val="Hyperlink"/>
          <w:rFonts w:ascii="Verdana" w:hAnsi="Verdana"/>
          <w:sz w:val="16"/>
          <w:szCs w:val="16"/>
          <w:lang w:val="en-GB"/>
        </w:rPr>
        <w:t>https://www.reach-clp-biozid-helpdesk.de/DE/CLP/Rechtstexte/Rechtstexte_node.html</w:t>
      </w:r>
      <w:r>
        <w:fldChar w:fldCharType="end"/>
      </w:r>
      <w:r w:rsidRPr="002D5D8F">
        <w:rPr>
          <w:rFonts w:ascii="Verdana" w:hAnsi="Verdana"/>
          <w:sz w:val="16"/>
          <w:szCs w:val="16"/>
          <w:lang w:val="en-GB"/>
        </w:rPr>
        <w:t xml:space="preserve"> at the time of application is valid.</w:t>
      </w:r>
    </w:p>
  </w:footnote>
  <w:footnote w:id="5">
    <w:p w14:paraId="5DD57E6B" w14:textId="02429EFD" w:rsidR="002D5D8F" w:rsidRDefault="002D5D8F">
      <w:pPr>
        <w:pStyle w:val="Funotentext"/>
        <w:rPr>
          <w:rFonts w:ascii="Verdana" w:hAnsi="Verdana"/>
          <w:sz w:val="16"/>
          <w:szCs w:val="16"/>
          <w:lang w:val="en-GB"/>
        </w:rPr>
      </w:pPr>
      <w:r>
        <w:rPr>
          <w:rStyle w:val="Funotenzeichen"/>
        </w:rPr>
        <w:footnoteRef/>
      </w:r>
      <w:r w:rsidRPr="002D5D8F">
        <w:rPr>
          <w:lang w:val="en-GB"/>
        </w:rPr>
        <w:t xml:space="preserve"> </w:t>
      </w:r>
      <w:r w:rsidRPr="002D5D8F">
        <w:rPr>
          <w:rFonts w:ascii="Verdana" w:hAnsi="Verdana"/>
          <w:sz w:val="16"/>
          <w:szCs w:val="16"/>
          <w:lang w:val="en-GB"/>
        </w:rPr>
        <w:t>Substances with other hazardous properties (i.e. CMR substances in category 2) are not excluded here but are instead restricted by the emissions evaluation (see Paragraph 3.2.1).</w:t>
      </w:r>
    </w:p>
    <w:p w14:paraId="3819B7EF" w14:textId="77777777" w:rsidR="002D5D8F" w:rsidRPr="002D5D8F" w:rsidRDefault="002D5D8F">
      <w:pPr>
        <w:pStyle w:val="Funotentext"/>
        <w:rPr>
          <w:lang w:val="en-GB"/>
        </w:rPr>
      </w:pPr>
    </w:p>
  </w:footnote>
  <w:footnote w:id="6">
    <w:p w14:paraId="7671E01E" w14:textId="12DB8E4D" w:rsidR="0006156A" w:rsidRPr="0006156A" w:rsidRDefault="0006156A">
      <w:pPr>
        <w:pStyle w:val="Funotentext"/>
        <w:rPr>
          <w:lang w:val="en-GB"/>
        </w:rPr>
      </w:pPr>
      <w:r w:rsidRPr="0006156A">
        <w:rPr>
          <w:rStyle w:val="Funotenzeichen"/>
          <w:rFonts w:ascii="Verdana" w:hAnsi="Verdana"/>
          <w:sz w:val="16"/>
          <w:szCs w:val="16"/>
        </w:rPr>
        <w:footnoteRef/>
      </w:r>
      <w:r w:rsidRPr="0006156A">
        <w:rPr>
          <w:lang w:val="en-GB"/>
        </w:rPr>
        <w:t xml:space="preserve"> </w:t>
      </w:r>
      <w:r w:rsidRPr="0006156A">
        <w:rPr>
          <w:rFonts w:ascii="Verdana" w:hAnsi="Verdana"/>
          <w:sz w:val="16"/>
          <w:szCs w:val="16"/>
          <w:lang w:val="en-GB"/>
        </w:rPr>
        <w:t xml:space="preserve">An exemption is made for monomers or additives that turn into polymers during the manufacture of varnish or are chemically (covalently) bound to the cured varnish layer, </w:t>
      </w:r>
      <w:proofErr w:type="gramStart"/>
      <w:r w:rsidRPr="0006156A">
        <w:rPr>
          <w:rFonts w:ascii="Verdana" w:hAnsi="Verdana"/>
          <w:sz w:val="16"/>
          <w:szCs w:val="16"/>
          <w:lang w:val="en-GB"/>
        </w:rPr>
        <w:t>as long as</w:t>
      </w:r>
      <w:proofErr w:type="gramEnd"/>
      <w:r w:rsidRPr="0006156A">
        <w:rPr>
          <w:rFonts w:ascii="Verdana" w:hAnsi="Verdana"/>
          <w:sz w:val="16"/>
          <w:szCs w:val="16"/>
          <w:lang w:val="en-GB"/>
        </w:rPr>
        <w:t xml:space="preserve"> their residual concentrations are below the classification limit for mixtures.</w:t>
      </w:r>
    </w:p>
  </w:footnote>
  <w:footnote w:id="7">
    <w:p w14:paraId="0BC9343A" w14:textId="0C5B9FEE" w:rsidR="0006156A" w:rsidRPr="0006156A" w:rsidRDefault="0006156A">
      <w:pPr>
        <w:pStyle w:val="Funotentext"/>
        <w:rPr>
          <w:rFonts w:ascii="Verdana" w:hAnsi="Verdana"/>
          <w:sz w:val="16"/>
          <w:szCs w:val="16"/>
          <w:lang w:val="en-GB"/>
        </w:rPr>
      </w:pPr>
      <w:r w:rsidRPr="0006156A">
        <w:rPr>
          <w:rStyle w:val="Funotenzeichen"/>
          <w:rFonts w:ascii="Verdana" w:hAnsi="Verdana"/>
          <w:sz w:val="16"/>
          <w:szCs w:val="16"/>
        </w:rPr>
        <w:footnoteRef/>
      </w:r>
      <w:r w:rsidRPr="0006156A">
        <w:rPr>
          <w:rFonts w:ascii="Verdana" w:hAnsi="Verdana"/>
          <w:sz w:val="16"/>
          <w:szCs w:val="16"/>
          <w:lang w:val="en-GB"/>
        </w:rPr>
        <w:t xml:space="preserve"> New hazard categories in the CLP Regulation, legally binding since 1 May 2025 at the latest for substances newly placed onto the market.</w:t>
      </w:r>
    </w:p>
  </w:footnote>
  <w:footnote w:id="8">
    <w:p w14:paraId="1FF8B847" w14:textId="22F208CA" w:rsidR="0006156A" w:rsidRPr="0006156A" w:rsidRDefault="0006156A">
      <w:pPr>
        <w:pStyle w:val="Funotentext"/>
        <w:rPr>
          <w:rFonts w:ascii="Verdana" w:hAnsi="Verdana"/>
          <w:sz w:val="16"/>
          <w:szCs w:val="16"/>
          <w:lang w:val="en-GB"/>
        </w:rPr>
      </w:pPr>
      <w:r w:rsidRPr="0006156A">
        <w:rPr>
          <w:rStyle w:val="Funotenzeichen"/>
          <w:rFonts w:ascii="Verdana" w:hAnsi="Verdana"/>
          <w:sz w:val="16"/>
          <w:szCs w:val="16"/>
        </w:rPr>
        <w:footnoteRef/>
      </w:r>
      <w:r w:rsidRPr="0006156A">
        <w:rPr>
          <w:rFonts w:ascii="Verdana" w:hAnsi="Verdana"/>
          <w:sz w:val="16"/>
          <w:szCs w:val="16"/>
          <w:lang w:val="en-GB"/>
        </w:rPr>
        <w:t xml:space="preserve"> New hazard categories in the CLP Regulation, legally binding for substances newly placed onto the market since 1 May 2025 at the latest and for existing substances on the market by 1 November 2026 at the latest.</w:t>
      </w:r>
    </w:p>
  </w:footnote>
  <w:footnote w:id="9">
    <w:p w14:paraId="7FB3F3E4" w14:textId="74D66747" w:rsidR="0006156A" w:rsidRPr="00E04154" w:rsidRDefault="0006156A">
      <w:pPr>
        <w:pStyle w:val="Funoten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7B8C8" w14:textId="0EDCC439" w:rsidR="00AA1040" w:rsidRPr="0081632D" w:rsidRDefault="00AA1040" w:rsidP="002D20E7">
    <w:pPr>
      <w:pStyle w:val="Kopfzeile"/>
      <w:tabs>
        <w:tab w:val="clear" w:pos="4536"/>
        <w:tab w:val="clear" w:pos="9072"/>
        <w:tab w:val="right" w:pos="0"/>
        <w:tab w:val="right" w:pos="9638"/>
      </w:tabs>
      <w:rPr>
        <w:rFonts w:ascii="Verdana" w:hAnsi="Verdana"/>
        <w:sz w:val="20"/>
        <w:szCs w:val="20"/>
      </w:rPr>
    </w:pPr>
    <w:r>
      <w:rPr>
        <w:noProof/>
      </w:rPr>
      <w:drawing>
        <wp:inline distT="0" distB="0" distL="0" distR="0" wp14:anchorId="16C903DD" wp14:editId="527194E5">
          <wp:extent cx="876616" cy="568575"/>
          <wp:effectExtent l="0" t="0" r="0" b="3175"/>
          <wp:docPr id="23" name="Grafik 22">
            <a:extLst xmlns:a="http://schemas.openxmlformats.org/drawingml/2006/main">
              <a:ext uri="{FF2B5EF4-FFF2-40B4-BE49-F238E27FC236}">
                <a16:creationId xmlns:a16="http://schemas.microsoft.com/office/drawing/2014/main" id="{00000000-0008-0000-0000-000017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2">
                    <a:extLst>
                      <a:ext uri="{FF2B5EF4-FFF2-40B4-BE49-F238E27FC236}">
                        <a16:creationId xmlns:a16="http://schemas.microsoft.com/office/drawing/2014/main" id="{00000000-0008-0000-0000-000017000000}"/>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6616" cy="568575"/>
                  </a:xfrm>
                  <a:prstGeom prst="rect">
                    <a:avLst/>
                  </a:prstGeom>
                </pic:spPr>
              </pic:pic>
            </a:graphicData>
          </a:graphic>
        </wp:inline>
      </w:drawing>
    </w:r>
    <w:r>
      <w:rPr>
        <w:rFonts w:ascii="Verdana" w:hAnsi="Verdana"/>
        <w:sz w:val="20"/>
        <w:szCs w:val="20"/>
      </w:rPr>
      <w:tab/>
    </w:r>
    <w:r w:rsidR="0089387E" w:rsidRPr="0026045A">
      <w:rPr>
        <w:rFonts w:ascii="Verdana" w:hAnsi="Verdana"/>
        <w:b/>
        <w:sz w:val="18"/>
        <w:szCs w:val="18"/>
      </w:rPr>
      <w:t>L</w:t>
    </w:r>
    <w:r w:rsidR="0026045A" w:rsidRPr="0026045A">
      <w:rPr>
        <w:rFonts w:ascii="Verdana" w:hAnsi="Verdana"/>
        <w:b/>
        <w:sz w:val="18"/>
        <w:szCs w:val="18"/>
      </w:rPr>
      <w:t>a</w:t>
    </w:r>
    <w:r w:rsidR="0026045A">
      <w:rPr>
        <w:rFonts w:ascii="Verdana" w:hAnsi="Verdana"/>
        <w:b/>
        <w:sz w:val="18"/>
        <w:szCs w:val="18"/>
      </w:rPr>
      <w:t xml:space="preserve">st Update: </w:t>
    </w:r>
    <w:r w:rsidR="00FC637B">
      <w:rPr>
        <w:rFonts w:ascii="Verdana" w:hAnsi="Verdana"/>
        <w:b/>
        <w:sz w:val="18"/>
        <w:szCs w:val="18"/>
      </w:rPr>
      <w:t>0</w:t>
    </w:r>
    <w:r w:rsidR="00574312">
      <w:rPr>
        <w:rFonts w:ascii="Verdana" w:hAnsi="Verdana"/>
        <w:b/>
        <w:sz w:val="18"/>
        <w:szCs w:val="18"/>
      </w:rPr>
      <w:t>3</w:t>
    </w:r>
    <w:r w:rsidR="00FC637B">
      <w:rPr>
        <w:rFonts w:ascii="Verdana" w:hAnsi="Verdana"/>
        <w:b/>
        <w:sz w:val="18"/>
        <w:szCs w:val="18"/>
      </w:rPr>
      <w:t>.03.2026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D3BA6"/>
    <w:multiLevelType w:val="hybridMultilevel"/>
    <w:tmpl w:val="91AC048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7E702BC"/>
    <w:multiLevelType w:val="hybridMultilevel"/>
    <w:tmpl w:val="202A355E"/>
    <w:lvl w:ilvl="0" w:tplc="A456E1B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BAB769A"/>
    <w:multiLevelType w:val="hybridMultilevel"/>
    <w:tmpl w:val="A9D4B33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E58168B"/>
    <w:multiLevelType w:val="hybridMultilevel"/>
    <w:tmpl w:val="0308CB32"/>
    <w:lvl w:ilvl="0" w:tplc="F8A80EC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A341CBF"/>
    <w:multiLevelType w:val="hybridMultilevel"/>
    <w:tmpl w:val="73889FCA"/>
    <w:lvl w:ilvl="0" w:tplc="C7C8B9C8">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BCF0FCA"/>
    <w:multiLevelType w:val="hybridMultilevel"/>
    <w:tmpl w:val="2424C7EE"/>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C5C2E20"/>
    <w:multiLevelType w:val="hybridMultilevel"/>
    <w:tmpl w:val="D8A4BE88"/>
    <w:lvl w:ilvl="0" w:tplc="0E18FDAC">
      <w:start w:val="1"/>
      <w:numFmt w:val="bullet"/>
      <w:lvlText w:val=""/>
      <w:lvlJc w:val="left"/>
      <w:pPr>
        <w:ind w:left="1440" w:hanging="360"/>
      </w:pPr>
      <w:rPr>
        <w:rFonts w:ascii="Symbol" w:hAnsi="Symbol" w:hint="default"/>
        <w:sz w:val="18"/>
        <w:szCs w:val="18"/>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15:restartNumberingAfterBreak="0">
    <w:nsid w:val="4F523175"/>
    <w:multiLevelType w:val="hybridMultilevel"/>
    <w:tmpl w:val="B7DE4150"/>
    <w:lvl w:ilvl="0" w:tplc="858E253C">
      <w:start w:val="1"/>
      <w:numFmt w:val="decimal"/>
      <w:pStyle w:val="AufzhlungLiteraturstellen"/>
      <w:lvlText w:val="[%1]"/>
      <w:lvlJc w:val="left"/>
      <w:pPr>
        <w:ind w:left="360" w:hanging="360"/>
      </w:pPr>
      <w:rPr>
        <w:rFonts w:ascii="Verdana" w:hAnsi="Verdana" w:hint="default"/>
        <w:b/>
        <w:i w:val="0"/>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4C624CA"/>
    <w:multiLevelType w:val="hybridMultilevel"/>
    <w:tmpl w:val="F69A1DEE"/>
    <w:lvl w:ilvl="0" w:tplc="F16098AE">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67793007">
    <w:abstractNumId w:val="9"/>
  </w:num>
  <w:num w:numId="2" w16cid:durableId="1079139685">
    <w:abstractNumId w:val="2"/>
  </w:num>
  <w:num w:numId="3" w16cid:durableId="1923491958">
    <w:abstractNumId w:val="10"/>
  </w:num>
  <w:num w:numId="4" w16cid:durableId="1415738507">
    <w:abstractNumId w:val="0"/>
  </w:num>
  <w:num w:numId="5" w16cid:durableId="1394429181">
    <w:abstractNumId w:val="4"/>
  </w:num>
  <w:num w:numId="6" w16cid:durableId="1908178399">
    <w:abstractNumId w:val="3"/>
  </w:num>
  <w:num w:numId="7" w16cid:durableId="1659841081">
    <w:abstractNumId w:val="5"/>
  </w:num>
  <w:num w:numId="8" w16cid:durableId="34307781">
    <w:abstractNumId w:val="1"/>
  </w:num>
  <w:num w:numId="9" w16cid:durableId="1632633353">
    <w:abstractNumId w:val="6"/>
  </w:num>
  <w:num w:numId="10" w16cid:durableId="119693932">
    <w:abstractNumId w:val="7"/>
  </w:num>
  <w:num w:numId="11" w16cid:durableId="9723246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bKimAK1rdgdp9C0d+5/zOzlzlKTXIuldHKXpzuV0IadoVzkoMaST+Wr/oCbmc6HC5XtBAdk6BGa42AsMPnn05Q==" w:salt="hUUVD/k2+vjazpqRYQcIZ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F60"/>
    <w:rsid w:val="00027FC4"/>
    <w:rsid w:val="00040E04"/>
    <w:rsid w:val="00045968"/>
    <w:rsid w:val="0006156A"/>
    <w:rsid w:val="00062BB2"/>
    <w:rsid w:val="0006572C"/>
    <w:rsid w:val="0009384E"/>
    <w:rsid w:val="000A2194"/>
    <w:rsid w:val="000C74B5"/>
    <w:rsid w:val="0012501C"/>
    <w:rsid w:val="00133A4F"/>
    <w:rsid w:val="00145EFD"/>
    <w:rsid w:val="00167D3F"/>
    <w:rsid w:val="001775D4"/>
    <w:rsid w:val="001A124C"/>
    <w:rsid w:val="001F04C2"/>
    <w:rsid w:val="00216983"/>
    <w:rsid w:val="00230E9F"/>
    <w:rsid w:val="0026045A"/>
    <w:rsid w:val="002D20E7"/>
    <w:rsid w:val="002D4A70"/>
    <w:rsid w:val="002D5D8F"/>
    <w:rsid w:val="002F725E"/>
    <w:rsid w:val="00315791"/>
    <w:rsid w:val="0032696A"/>
    <w:rsid w:val="00356EE4"/>
    <w:rsid w:val="00360FCA"/>
    <w:rsid w:val="003B100A"/>
    <w:rsid w:val="00463F45"/>
    <w:rsid w:val="0048371F"/>
    <w:rsid w:val="00485A18"/>
    <w:rsid w:val="0049762E"/>
    <w:rsid w:val="004B5378"/>
    <w:rsid w:val="004E5410"/>
    <w:rsid w:val="004F4853"/>
    <w:rsid w:val="00526A64"/>
    <w:rsid w:val="00540BFA"/>
    <w:rsid w:val="00574312"/>
    <w:rsid w:val="005A0B09"/>
    <w:rsid w:val="005A4B66"/>
    <w:rsid w:val="005C1E60"/>
    <w:rsid w:val="00611A3B"/>
    <w:rsid w:val="006338A2"/>
    <w:rsid w:val="00647210"/>
    <w:rsid w:val="00663FE3"/>
    <w:rsid w:val="006650CD"/>
    <w:rsid w:val="00680E63"/>
    <w:rsid w:val="006C62F8"/>
    <w:rsid w:val="00703535"/>
    <w:rsid w:val="00726FCE"/>
    <w:rsid w:val="00786EC0"/>
    <w:rsid w:val="007B12BC"/>
    <w:rsid w:val="007D02AF"/>
    <w:rsid w:val="007E0226"/>
    <w:rsid w:val="007E238F"/>
    <w:rsid w:val="0081632D"/>
    <w:rsid w:val="00840530"/>
    <w:rsid w:val="008471A1"/>
    <w:rsid w:val="0086697D"/>
    <w:rsid w:val="0087158B"/>
    <w:rsid w:val="008767CB"/>
    <w:rsid w:val="008813DD"/>
    <w:rsid w:val="0089387E"/>
    <w:rsid w:val="008B161F"/>
    <w:rsid w:val="008E3D40"/>
    <w:rsid w:val="008E544D"/>
    <w:rsid w:val="008F50D7"/>
    <w:rsid w:val="00921E89"/>
    <w:rsid w:val="00931F32"/>
    <w:rsid w:val="00941AE9"/>
    <w:rsid w:val="00941C63"/>
    <w:rsid w:val="0095530D"/>
    <w:rsid w:val="00977C65"/>
    <w:rsid w:val="009F6EF1"/>
    <w:rsid w:val="00A03EC1"/>
    <w:rsid w:val="00A56751"/>
    <w:rsid w:val="00A77727"/>
    <w:rsid w:val="00A82E4E"/>
    <w:rsid w:val="00A84058"/>
    <w:rsid w:val="00A844B3"/>
    <w:rsid w:val="00A853D9"/>
    <w:rsid w:val="00A930AD"/>
    <w:rsid w:val="00A94838"/>
    <w:rsid w:val="00A97331"/>
    <w:rsid w:val="00AA1040"/>
    <w:rsid w:val="00AA6A95"/>
    <w:rsid w:val="00AB43A8"/>
    <w:rsid w:val="00AC2D20"/>
    <w:rsid w:val="00B247E7"/>
    <w:rsid w:val="00B34E43"/>
    <w:rsid w:val="00B53055"/>
    <w:rsid w:val="00B6266C"/>
    <w:rsid w:val="00B755AC"/>
    <w:rsid w:val="00B978D7"/>
    <w:rsid w:val="00BA0FB3"/>
    <w:rsid w:val="00BE3A84"/>
    <w:rsid w:val="00BF0199"/>
    <w:rsid w:val="00BF1B87"/>
    <w:rsid w:val="00BF7727"/>
    <w:rsid w:val="00C10E59"/>
    <w:rsid w:val="00C22C79"/>
    <w:rsid w:val="00C508AB"/>
    <w:rsid w:val="00C5572D"/>
    <w:rsid w:val="00C70249"/>
    <w:rsid w:val="00CB001F"/>
    <w:rsid w:val="00CB65FA"/>
    <w:rsid w:val="00CC0157"/>
    <w:rsid w:val="00CC40A5"/>
    <w:rsid w:val="00CE2B87"/>
    <w:rsid w:val="00CE33BC"/>
    <w:rsid w:val="00D22F10"/>
    <w:rsid w:val="00D27CCD"/>
    <w:rsid w:val="00D355C3"/>
    <w:rsid w:val="00D80C81"/>
    <w:rsid w:val="00D96A46"/>
    <w:rsid w:val="00DB3BF5"/>
    <w:rsid w:val="00DC7E78"/>
    <w:rsid w:val="00DF2F91"/>
    <w:rsid w:val="00E02F60"/>
    <w:rsid w:val="00E03704"/>
    <w:rsid w:val="00E04154"/>
    <w:rsid w:val="00E41994"/>
    <w:rsid w:val="00E531E5"/>
    <w:rsid w:val="00E84469"/>
    <w:rsid w:val="00EA4D69"/>
    <w:rsid w:val="00EB4C83"/>
    <w:rsid w:val="00EB4F2C"/>
    <w:rsid w:val="00EC031F"/>
    <w:rsid w:val="00ED31F6"/>
    <w:rsid w:val="00ED39E2"/>
    <w:rsid w:val="00EE488E"/>
    <w:rsid w:val="00EF6519"/>
    <w:rsid w:val="00F21674"/>
    <w:rsid w:val="00F30520"/>
    <w:rsid w:val="00F614DD"/>
    <w:rsid w:val="00F7071C"/>
    <w:rsid w:val="00FB56E1"/>
    <w:rsid w:val="00FC637B"/>
    <w:rsid w:val="00FD46F4"/>
    <w:rsid w:val="00FF0D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980B6E"/>
  <w15:chartTrackingRefBased/>
  <w15:docId w15:val="{C3CDBB69-9CA8-485B-A4A4-942A28427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INPro" w:eastAsiaTheme="minorHAnsi" w:hAnsi="DINPro" w:cstheme="minorBidi"/>
        <w:sz w:val="22"/>
        <w:szCs w:val="22"/>
        <w:lang w:val="de-DE" w:eastAsia="en-US" w:bidi="ar-SA"/>
      </w:rPr>
    </w:rPrDefault>
    <w:pPrDefault>
      <w:pPr>
        <w:spacing w:before="60" w:after="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0D3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02F60"/>
    <w:pPr>
      <w:tabs>
        <w:tab w:val="center" w:pos="4536"/>
        <w:tab w:val="right" w:pos="9072"/>
      </w:tabs>
      <w:spacing w:before="0" w:after="0"/>
    </w:pPr>
  </w:style>
  <w:style w:type="character" w:customStyle="1" w:styleId="KopfzeileZchn">
    <w:name w:val="Kopfzeile Zchn"/>
    <w:basedOn w:val="Absatz-Standardschriftart"/>
    <w:link w:val="Kopfzeile"/>
    <w:uiPriority w:val="99"/>
    <w:rsid w:val="00E02F60"/>
  </w:style>
  <w:style w:type="paragraph" w:styleId="Fuzeile">
    <w:name w:val="footer"/>
    <w:basedOn w:val="Standard"/>
    <w:link w:val="FuzeileZchn"/>
    <w:uiPriority w:val="99"/>
    <w:unhideWhenUsed/>
    <w:rsid w:val="00E02F60"/>
    <w:pPr>
      <w:tabs>
        <w:tab w:val="center" w:pos="4536"/>
        <w:tab w:val="right" w:pos="9072"/>
      </w:tabs>
      <w:spacing w:before="0" w:after="0"/>
    </w:pPr>
  </w:style>
  <w:style w:type="character" w:customStyle="1" w:styleId="FuzeileZchn">
    <w:name w:val="Fußzeile Zchn"/>
    <w:basedOn w:val="Absatz-Standardschriftart"/>
    <w:link w:val="Fuzeile"/>
    <w:uiPriority w:val="99"/>
    <w:rsid w:val="00E02F60"/>
  </w:style>
  <w:style w:type="table" w:styleId="Tabellenraster">
    <w:name w:val="Table Grid"/>
    <w:basedOn w:val="NormaleTabelle"/>
    <w:uiPriority w:val="39"/>
    <w:rsid w:val="00786EC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040E04"/>
    <w:rPr>
      <w:color w:val="808080"/>
    </w:rPr>
  </w:style>
  <w:style w:type="character" w:styleId="Kommentarzeichen">
    <w:name w:val="annotation reference"/>
    <w:basedOn w:val="Absatz-Standardschriftart"/>
    <w:uiPriority w:val="99"/>
    <w:semiHidden/>
    <w:unhideWhenUsed/>
    <w:rsid w:val="009F6EF1"/>
    <w:rPr>
      <w:sz w:val="16"/>
      <w:szCs w:val="16"/>
    </w:rPr>
  </w:style>
  <w:style w:type="paragraph" w:styleId="Kommentartext">
    <w:name w:val="annotation text"/>
    <w:basedOn w:val="Standard"/>
    <w:link w:val="KommentartextZchn"/>
    <w:uiPriority w:val="99"/>
    <w:unhideWhenUsed/>
    <w:rsid w:val="009F6EF1"/>
    <w:rPr>
      <w:sz w:val="20"/>
      <w:szCs w:val="20"/>
    </w:rPr>
  </w:style>
  <w:style w:type="character" w:customStyle="1" w:styleId="KommentartextZchn">
    <w:name w:val="Kommentartext Zchn"/>
    <w:basedOn w:val="Absatz-Standardschriftart"/>
    <w:link w:val="Kommentartext"/>
    <w:uiPriority w:val="99"/>
    <w:rsid w:val="009F6EF1"/>
    <w:rPr>
      <w:sz w:val="20"/>
      <w:szCs w:val="20"/>
    </w:rPr>
  </w:style>
  <w:style w:type="paragraph" w:styleId="Kommentarthema">
    <w:name w:val="annotation subject"/>
    <w:basedOn w:val="Kommentartext"/>
    <w:next w:val="Kommentartext"/>
    <w:link w:val="KommentarthemaZchn"/>
    <w:uiPriority w:val="99"/>
    <w:semiHidden/>
    <w:unhideWhenUsed/>
    <w:rsid w:val="009F6EF1"/>
    <w:rPr>
      <w:b/>
      <w:bCs/>
    </w:rPr>
  </w:style>
  <w:style w:type="character" w:customStyle="1" w:styleId="KommentarthemaZchn">
    <w:name w:val="Kommentarthema Zchn"/>
    <w:basedOn w:val="KommentartextZchn"/>
    <w:link w:val="Kommentarthema"/>
    <w:uiPriority w:val="99"/>
    <w:semiHidden/>
    <w:rsid w:val="009F6EF1"/>
    <w:rPr>
      <w:b/>
      <w:bCs/>
      <w:sz w:val="20"/>
      <w:szCs w:val="20"/>
    </w:rPr>
  </w:style>
  <w:style w:type="paragraph" w:customStyle="1" w:styleId="AufzhlungPunkt1">
    <w:name w:val="Aufzählung Punkt 1"/>
    <w:basedOn w:val="Standard"/>
    <w:link w:val="AufzhlungPunkt1Zchn"/>
    <w:qFormat/>
    <w:rsid w:val="00D27CCD"/>
    <w:pPr>
      <w:numPr>
        <w:numId w:val="1"/>
      </w:numPr>
      <w:spacing w:before="0" w:after="0" w:line="288" w:lineRule="auto"/>
      <w:ind w:left="426" w:hanging="426"/>
      <w:jc w:val="both"/>
    </w:pPr>
    <w:rPr>
      <w:rFonts w:ascii="Verdana" w:eastAsiaTheme="minorEastAsia" w:hAnsi="Verdana"/>
      <w:sz w:val="20"/>
      <w:szCs w:val="20"/>
      <w:lang w:eastAsia="ja-JP"/>
    </w:rPr>
  </w:style>
  <w:style w:type="character" w:customStyle="1" w:styleId="AufzhlungPunkt1Zchn">
    <w:name w:val="Aufzählung Punkt 1 Zchn"/>
    <w:basedOn w:val="Absatz-Standardschriftart"/>
    <w:link w:val="AufzhlungPunkt1"/>
    <w:rsid w:val="00D27CCD"/>
    <w:rPr>
      <w:rFonts w:ascii="Verdana" w:eastAsiaTheme="minorEastAsia" w:hAnsi="Verdana"/>
      <w:sz w:val="20"/>
      <w:szCs w:val="20"/>
      <w:lang w:eastAsia="ja-JP"/>
    </w:rPr>
  </w:style>
  <w:style w:type="character" w:styleId="Hyperlink">
    <w:name w:val="Hyperlink"/>
    <w:basedOn w:val="Absatz-Standardschriftart"/>
    <w:uiPriority w:val="99"/>
    <w:unhideWhenUsed/>
    <w:qFormat/>
    <w:rsid w:val="00B247E7"/>
    <w:rPr>
      <w:color w:val="0563C1" w:themeColor="hyperlink"/>
      <w:u w:val="single"/>
    </w:rPr>
  </w:style>
  <w:style w:type="character" w:styleId="NichtaufgelsteErwhnung">
    <w:name w:val="Unresolved Mention"/>
    <w:basedOn w:val="Absatz-Standardschriftart"/>
    <w:uiPriority w:val="99"/>
    <w:semiHidden/>
    <w:unhideWhenUsed/>
    <w:rsid w:val="00B247E7"/>
    <w:rPr>
      <w:color w:val="605E5C"/>
      <w:shd w:val="clear" w:color="auto" w:fill="E1DFDD"/>
    </w:rPr>
  </w:style>
  <w:style w:type="character" w:styleId="BesuchterLink">
    <w:name w:val="FollowedHyperlink"/>
    <w:basedOn w:val="Absatz-Standardschriftart"/>
    <w:uiPriority w:val="99"/>
    <w:semiHidden/>
    <w:unhideWhenUsed/>
    <w:rsid w:val="00B247E7"/>
    <w:rPr>
      <w:color w:val="954F72" w:themeColor="followedHyperlink"/>
      <w:u w:val="single"/>
    </w:rPr>
  </w:style>
  <w:style w:type="table" w:customStyle="1" w:styleId="Tabellenraster1">
    <w:name w:val="Tabellenraster1"/>
    <w:basedOn w:val="NormaleTabelle"/>
    <w:next w:val="Tabellenraster"/>
    <w:rsid w:val="0032696A"/>
    <w:pPr>
      <w:spacing w:before="0" w:after="0"/>
    </w:pPr>
    <w:rPr>
      <w:rFonts w:ascii="Times New Roman" w:eastAsia="Times New Roman" w:hAnsi="Times New Roman" w:cs="Times New Roman"/>
      <w:sz w:val="20"/>
      <w:szCs w:val="20"/>
      <w:lang w:eastAsia="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B43A8"/>
    <w:pPr>
      <w:ind w:left="720"/>
      <w:contextualSpacing/>
    </w:pPr>
  </w:style>
  <w:style w:type="paragraph" w:styleId="Funotentext">
    <w:name w:val="footnote text"/>
    <w:aliases w:val="Ö_Fußnotentext,Fußnote,Fußnote Char Char Char,Fußnote Char Char,Fußnote Char Char Char Char Char Char,Fußnote Char Char Char Char,Fußnote Char Char Char Char Char Char Char Char Char Char Char Cha Char,IVSGV 6,E Fußn,Schriftart: 9 pt"/>
    <w:basedOn w:val="Standard"/>
    <w:link w:val="FunotentextZchn"/>
    <w:uiPriority w:val="99"/>
    <w:unhideWhenUsed/>
    <w:qFormat/>
    <w:rsid w:val="00B34E43"/>
    <w:pPr>
      <w:spacing w:before="0" w:after="0"/>
    </w:pPr>
    <w:rPr>
      <w:sz w:val="20"/>
      <w:szCs w:val="20"/>
    </w:rPr>
  </w:style>
  <w:style w:type="character" w:customStyle="1" w:styleId="FunotentextZchn">
    <w:name w:val="Fußnotentext Zchn"/>
    <w:aliases w:val="Ö_Fußnotentext Zchn,Fußnote Zchn,Fußnote Char Char Char Zchn,Fußnote Char Char Zchn,Fußnote Char Char Char Char Char Char Zchn,Fußnote Char Char Char Char Zchn,IVSGV 6 Zchn,E Fußn Zchn,Schriftart: 9 pt Zchn"/>
    <w:basedOn w:val="Absatz-Standardschriftart"/>
    <w:link w:val="Funotentext"/>
    <w:uiPriority w:val="99"/>
    <w:qFormat/>
    <w:rsid w:val="00B34E43"/>
    <w:rPr>
      <w:sz w:val="20"/>
      <w:szCs w:val="20"/>
    </w:rPr>
  </w:style>
  <w:style w:type="character" w:styleId="Funotenzeichen">
    <w:name w:val="footnote reference"/>
    <w:aliases w:val="IOEW,E FNZ,TA_Fußnotenzeichen"/>
    <w:basedOn w:val="Absatz-Standardschriftart"/>
    <w:uiPriority w:val="99"/>
    <w:unhideWhenUsed/>
    <w:qFormat/>
    <w:rsid w:val="00B34E43"/>
    <w:rPr>
      <w:vertAlign w:val="superscript"/>
    </w:rPr>
  </w:style>
  <w:style w:type="paragraph" w:customStyle="1" w:styleId="Tabellentextfettkleinlinksbndig">
    <w:name w:val="Tabellentext fett klein linksbündig"/>
    <w:basedOn w:val="Standard"/>
    <w:link w:val="TabellentextfettkleinlinksbndigZchn"/>
    <w:qFormat/>
    <w:rsid w:val="0087158B"/>
    <w:pPr>
      <w:spacing w:before="0" w:after="0"/>
    </w:pPr>
    <w:rPr>
      <w:rFonts w:ascii="Verdana" w:eastAsiaTheme="minorEastAsia" w:hAnsi="Verdana"/>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87158B"/>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87158B"/>
    <w:pPr>
      <w:spacing w:before="0" w:after="0"/>
    </w:pPr>
    <w:rPr>
      <w:rFonts w:ascii="Verdana" w:eastAsiaTheme="minorEastAsia" w:hAnsi="Verdana"/>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87158B"/>
    <w:rPr>
      <w:rFonts w:ascii="Verdana" w:eastAsiaTheme="minorEastAsia" w:hAnsi="Verdana"/>
      <w:sz w:val="18"/>
      <w:szCs w:val="18"/>
      <w:lang w:eastAsia="ja-JP"/>
    </w:rPr>
  </w:style>
  <w:style w:type="paragraph" w:customStyle="1" w:styleId="AufzhlungLiteraturstellen">
    <w:name w:val="Aufzählung Literaturstellen"/>
    <w:basedOn w:val="Standard"/>
    <w:qFormat/>
    <w:rsid w:val="00CE2B87"/>
    <w:pPr>
      <w:numPr>
        <w:numId w:val="10"/>
      </w:numPr>
      <w:tabs>
        <w:tab w:val="left" w:pos="442"/>
      </w:tabs>
      <w:spacing w:before="0" w:after="0" w:line="288" w:lineRule="auto"/>
      <w:ind w:left="442" w:hanging="442"/>
      <w:jc w:val="both"/>
    </w:pPr>
    <w:rPr>
      <w:rFonts w:ascii="Verdana" w:eastAsiaTheme="minorEastAsia" w:hAnsi="Verdana"/>
      <w:sz w:val="20"/>
      <w:lang w:val="en-GB" w:eastAsia="ja-JP"/>
    </w:rPr>
  </w:style>
  <w:style w:type="paragraph" w:customStyle="1" w:styleId="AufzhlungPunkt2">
    <w:name w:val="Aufzählung Punkt 2"/>
    <w:basedOn w:val="Standard"/>
    <w:link w:val="AufzhlungPunkt2Zchn"/>
    <w:qFormat/>
    <w:rsid w:val="002D5D8F"/>
    <w:pPr>
      <w:numPr>
        <w:numId w:val="11"/>
      </w:numPr>
      <w:spacing w:before="0" w:after="0" w:line="288" w:lineRule="auto"/>
      <w:ind w:left="851" w:hanging="425"/>
      <w:jc w:val="both"/>
    </w:pPr>
    <w:rPr>
      <w:rFonts w:ascii="Verdana" w:eastAsiaTheme="minorEastAsia" w:hAnsi="Verdana"/>
      <w:sz w:val="20"/>
      <w:szCs w:val="20"/>
      <w:lang w:val="en-GB" w:eastAsia="ja-JP"/>
    </w:rPr>
  </w:style>
  <w:style w:type="character" w:customStyle="1" w:styleId="AufzhlungPunkt2Zchn">
    <w:name w:val="Aufzählung Punkt 2 Zchn"/>
    <w:basedOn w:val="Absatz-Standardschriftart"/>
    <w:link w:val="AufzhlungPunkt2"/>
    <w:rsid w:val="002D5D8F"/>
    <w:rPr>
      <w:rFonts w:ascii="Verdana" w:eastAsiaTheme="minorEastAsia" w:hAnsi="Verdana"/>
      <w:sz w:val="20"/>
      <w:szCs w:val="20"/>
      <w:lang w:val="en-GB" w:eastAsia="ja-JP"/>
    </w:rPr>
  </w:style>
  <w:style w:type="character" w:customStyle="1" w:styleId="Tiefgestellt">
    <w:name w:val="Tiefgestellt"/>
    <w:basedOn w:val="Absatz-Standardschriftart"/>
    <w:rsid w:val="0006156A"/>
    <w:rPr>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89A53645BC7FB24B9D116284A1CBA198" ma:contentTypeVersion="4" ma:contentTypeDescription="Ein neues Dokument erstellen." ma:contentTypeScope="" ma:versionID="2c20f2861f77ffa4044f108fc19f1abf">
  <xsd:schema xmlns:xsd="http://www.w3.org/2001/XMLSchema" xmlns:xs="http://www.w3.org/2001/XMLSchema" xmlns:p="http://schemas.microsoft.com/office/2006/metadata/properties" xmlns:ns2="85937bc3-cb1e-4da3-b386-e4d351a34869" targetNamespace="http://schemas.microsoft.com/office/2006/metadata/properties" ma:root="true" ma:fieldsID="c15550ece484aa2a5585cea5bc7c8b6e" ns2:_="">
    <xsd:import namespace="85937bc3-cb1e-4da3-b386-e4d351a3486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937bc3-cb1e-4da3-b386-e4d351a34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BCF5A9-0EBC-485D-93B6-EAA1A8844811}">
  <ds:schemaRefs>
    <ds:schemaRef ds:uri="http://schemas.microsoft.com/sharepoint/v3/contenttype/forms"/>
  </ds:schemaRefs>
</ds:datastoreItem>
</file>

<file path=customXml/itemProps2.xml><?xml version="1.0" encoding="utf-8"?>
<ds:datastoreItem xmlns:ds="http://schemas.openxmlformats.org/officeDocument/2006/customXml" ds:itemID="{5F530683-5C78-4060-A2A6-AA34517C237C}">
  <ds:schemaRefs>
    <ds:schemaRef ds:uri="http://schemas.openxmlformats.org/officeDocument/2006/bibliography"/>
  </ds:schemaRefs>
</ds:datastoreItem>
</file>

<file path=customXml/itemProps3.xml><?xml version="1.0" encoding="utf-8"?>
<ds:datastoreItem xmlns:ds="http://schemas.openxmlformats.org/officeDocument/2006/customXml" ds:itemID="{DC085AF8-053C-4434-9490-19DA74D5E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937bc3-cb1e-4da3-b386-e4d351a348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5B2E7A-49C7-4371-84FA-F4D74D40E46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876</Words>
  <Characters>5525</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Rimkus-Völker, Andrea</dc:creator>
  <cp:keywords/>
  <dc:description/>
  <cp:lastModifiedBy>Scheuermann, Mara</cp:lastModifiedBy>
  <cp:revision>8</cp:revision>
  <dcterms:created xsi:type="dcterms:W3CDTF">2026-02-19T12:31:00Z</dcterms:created>
  <dcterms:modified xsi:type="dcterms:W3CDTF">2026-03-02T14:34:00Z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0x01010089A53645BC7FB24B9D116284A1CBA198</vt:lpwstr>
  </property>
</Properties>
</file>